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0E" w:rsidRPr="00CA2EB1" w:rsidRDefault="0035066C" w:rsidP="00F7304D">
      <w:pPr>
        <w:jc w:val="center"/>
        <w:outlineLvl w:val="0"/>
        <w:rPr>
          <w:b/>
          <w:sz w:val="28"/>
          <w:szCs w:val="28"/>
        </w:rPr>
      </w:pPr>
      <w:bookmarkStart w:id="0" w:name="_GoBack"/>
      <w:bookmarkEnd w:id="0"/>
      <w:r>
        <w:rPr>
          <w:b/>
          <w:sz w:val="28"/>
          <w:szCs w:val="28"/>
        </w:rPr>
        <w:t>Trait-based BIEN use cases</w:t>
      </w:r>
    </w:p>
    <w:p w:rsidR="00816498" w:rsidRPr="00F7304D" w:rsidRDefault="00816498">
      <w:pPr>
        <w:rPr>
          <w:sz w:val="22"/>
          <w:szCs w:val="22"/>
        </w:rPr>
      </w:pPr>
    </w:p>
    <w:p w:rsidR="00816498" w:rsidRPr="00F7304D" w:rsidRDefault="0035066C" w:rsidP="00816498">
      <w:pPr>
        <w:outlineLvl w:val="0"/>
        <w:rPr>
          <w:b/>
          <w:sz w:val="22"/>
          <w:szCs w:val="22"/>
        </w:rPr>
      </w:pPr>
      <w:r>
        <w:rPr>
          <w:b/>
          <w:sz w:val="22"/>
          <w:szCs w:val="22"/>
        </w:rPr>
        <w:t>Use case #</w:t>
      </w:r>
      <w:r w:rsidR="00AD74E9">
        <w:rPr>
          <w:b/>
          <w:sz w:val="22"/>
          <w:szCs w:val="22"/>
        </w:rPr>
        <w:t>1</w:t>
      </w:r>
    </w:p>
    <w:p w:rsidR="00F7304D" w:rsidRDefault="0035066C">
      <w:pPr>
        <w:rPr>
          <w:sz w:val="22"/>
          <w:szCs w:val="22"/>
        </w:rPr>
      </w:pPr>
      <w:r w:rsidRPr="0035066C">
        <w:rPr>
          <w:sz w:val="22"/>
          <w:szCs w:val="22"/>
        </w:rPr>
        <w:t>Variation in plant biodiversity along a latitudinal gradient: insights from functional diversity</w:t>
      </w:r>
    </w:p>
    <w:p w:rsidR="0035066C" w:rsidRDefault="0035066C">
      <w:pPr>
        <w:rPr>
          <w:sz w:val="22"/>
          <w:szCs w:val="22"/>
        </w:rPr>
      </w:pPr>
    </w:p>
    <w:p w:rsidR="00F7304D" w:rsidRPr="00F7304D" w:rsidRDefault="00F7304D" w:rsidP="00F7304D">
      <w:pPr>
        <w:rPr>
          <w:b/>
          <w:i/>
          <w:sz w:val="22"/>
          <w:szCs w:val="22"/>
        </w:rPr>
      </w:pPr>
      <w:r w:rsidRPr="00F7304D">
        <w:rPr>
          <w:b/>
          <w:i/>
          <w:sz w:val="22"/>
          <w:szCs w:val="22"/>
        </w:rPr>
        <w:t xml:space="preserve">Provided by: </w:t>
      </w:r>
    </w:p>
    <w:p w:rsidR="00F7304D" w:rsidRPr="00F7304D" w:rsidRDefault="0035066C" w:rsidP="00F7304D">
      <w:pPr>
        <w:rPr>
          <w:sz w:val="22"/>
          <w:szCs w:val="22"/>
        </w:rPr>
      </w:pPr>
      <w:r>
        <w:rPr>
          <w:sz w:val="22"/>
          <w:szCs w:val="22"/>
        </w:rPr>
        <w:t>Cyrille Violle</w:t>
      </w:r>
    </w:p>
    <w:p w:rsidR="00F7304D" w:rsidRPr="00F7304D" w:rsidRDefault="00F7304D" w:rsidP="00F7304D">
      <w:pPr>
        <w:rPr>
          <w:sz w:val="22"/>
          <w:szCs w:val="22"/>
        </w:rPr>
      </w:pPr>
    </w:p>
    <w:p w:rsidR="00816498" w:rsidRPr="00F7304D" w:rsidRDefault="00816498" w:rsidP="00816498">
      <w:pPr>
        <w:outlineLvl w:val="0"/>
        <w:rPr>
          <w:b/>
          <w:i/>
          <w:sz w:val="22"/>
          <w:szCs w:val="22"/>
        </w:rPr>
      </w:pPr>
      <w:r w:rsidRPr="00F7304D">
        <w:rPr>
          <w:b/>
          <w:i/>
          <w:sz w:val="22"/>
          <w:szCs w:val="22"/>
        </w:rPr>
        <w:t>Summary or abstract:</w:t>
      </w:r>
    </w:p>
    <w:p w:rsidR="00816498" w:rsidRPr="00F7304D" w:rsidRDefault="00816498" w:rsidP="00816498">
      <w:pPr>
        <w:widowControl w:val="0"/>
        <w:autoSpaceDE w:val="0"/>
        <w:autoSpaceDN w:val="0"/>
        <w:adjustRightInd w:val="0"/>
        <w:outlineLvl w:val="0"/>
        <w:rPr>
          <w:color w:val="231F20"/>
          <w:sz w:val="22"/>
          <w:szCs w:val="22"/>
        </w:rPr>
      </w:pPr>
      <w:r w:rsidRPr="00F7304D">
        <w:rPr>
          <w:color w:val="231F20"/>
          <w:sz w:val="22"/>
          <w:szCs w:val="22"/>
        </w:rPr>
        <w:t xml:space="preserve"> </w:t>
      </w:r>
    </w:p>
    <w:p w:rsidR="0035066C" w:rsidRDefault="0035066C" w:rsidP="0035066C">
      <w:pPr>
        <w:rPr>
          <w:rFonts w:ascii="Times New Roman" w:hAnsi="Times New Roman"/>
        </w:rPr>
      </w:pPr>
      <w:r>
        <w:rPr>
          <w:rFonts w:ascii="Times New Roman" w:hAnsi="Times New Roman"/>
        </w:rPr>
        <w:t>Macroecological patterns of species diversity have long ago interested ecologists. In particular, the variation in diversity along latitudinal gradients has been widely discussed, but the underlying mechanisms remain unclear. One reason is the lack of consideration for the community level which is however probably the most relevant level of organization to explain species coexistence. At the community level, the maintenance of species coexistence is primarily regulated by interspecific differences that can be assessed by the differences between species’ traits like traits related to resource capture and reproductive strategy. Macroecological focus on community-level trait diversity is still lacking, probably due to the lack of available trait data. Such data are now available thanks to worldwide initiatives. Here we ask whether the within-community trait diversity does vary in a predictable way along a latitudinal gradient and whether it provides insights into taxonomic diversity patterns. As part of the BIEN initiative that aims at gathering herbarium and plot data as well as species traits across the New World, we calculated the moments of the trait distribution within 600 tree communities distributed along a wide latitudinal gradient. We studied four plant traits: specific leaf area, plant height, seed mass and wood density.</w:t>
      </w:r>
    </w:p>
    <w:p w:rsidR="0035066C" w:rsidRDefault="0035066C" w:rsidP="0035066C">
      <w:pPr>
        <w:rPr>
          <w:rFonts w:ascii="Times New Roman" w:hAnsi="Times New Roman"/>
        </w:rPr>
      </w:pPr>
      <w:r>
        <w:rPr>
          <w:rFonts w:ascii="Times New Roman" w:hAnsi="Times New Roman"/>
        </w:rPr>
        <w:t xml:space="preserve">As expected, we found higher taxonomic diversity in the tropics. Trait diversity displayed a weak hump-shaped relationship along the latitudinal gradient and did not correlate with taxonomic diversity. However trait-by-trait analysis was of great interest to explain macroecological patterns of species coexistence. Seed mass distribution was uniform in </w:t>
      </w:r>
      <w:proofErr w:type="gramStart"/>
      <w:r>
        <w:rPr>
          <w:rFonts w:ascii="Times New Roman" w:hAnsi="Times New Roman"/>
        </w:rPr>
        <w:t>the</w:t>
      </w:r>
      <w:proofErr w:type="gramEnd"/>
      <w:r>
        <w:rPr>
          <w:rFonts w:ascii="Times New Roman" w:hAnsi="Times New Roman"/>
        </w:rPr>
        <w:t xml:space="preserve"> tropics while more peaky in temperate zones, suggesting a higher level of reproductive divergence in tropical areas. On the opposite, specific leaf area was more </w:t>
      </w:r>
      <w:proofErr w:type="gramStart"/>
      <w:r>
        <w:rPr>
          <w:rFonts w:ascii="Times New Roman" w:hAnsi="Times New Roman"/>
        </w:rPr>
        <w:t>evenly-distributed</w:t>
      </w:r>
      <w:proofErr w:type="gramEnd"/>
      <w:r>
        <w:rPr>
          <w:rFonts w:ascii="Times New Roman" w:hAnsi="Times New Roman"/>
        </w:rPr>
        <w:t xml:space="preserve"> in temperate zones, underlying a higher level of differentiation in terms of resource capture. Altogether this macroecological trait-based approach to community assembly highlights contrasting mechanisms that regulate the maintenance of species coexistence along latitudinal gradients and the important role of reproductive differentiation as a promoter of higher diversity in the tropics.</w:t>
      </w:r>
    </w:p>
    <w:p w:rsidR="00CA2EB1" w:rsidRDefault="00CA2EB1" w:rsidP="00816498">
      <w:pPr>
        <w:rPr>
          <w:color w:val="231F20"/>
          <w:sz w:val="22"/>
          <w:szCs w:val="22"/>
        </w:rPr>
      </w:pPr>
    </w:p>
    <w:p w:rsidR="00816498" w:rsidRPr="00F7304D" w:rsidRDefault="00DA4708" w:rsidP="00816498">
      <w:pPr>
        <w:rPr>
          <w:b/>
          <w:i/>
          <w:color w:val="231F20"/>
          <w:sz w:val="22"/>
          <w:szCs w:val="22"/>
        </w:rPr>
      </w:pPr>
      <w:r>
        <w:rPr>
          <w:b/>
          <w:i/>
          <w:color w:val="231F20"/>
          <w:sz w:val="22"/>
          <w:szCs w:val="22"/>
        </w:rPr>
        <w:t>Publication:</w:t>
      </w:r>
    </w:p>
    <w:p w:rsidR="00816498" w:rsidRPr="00F7304D" w:rsidRDefault="00816498" w:rsidP="00816498">
      <w:pPr>
        <w:rPr>
          <w:rFonts w:eastAsia="Times New Roman"/>
          <w:bCs/>
          <w:sz w:val="22"/>
          <w:szCs w:val="22"/>
        </w:rPr>
      </w:pPr>
    </w:p>
    <w:p w:rsidR="00816498" w:rsidRPr="00F7304D" w:rsidRDefault="00EF50A9" w:rsidP="00816498">
      <w:pPr>
        <w:rPr>
          <w:rFonts w:eastAsia="Times New Roman"/>
          <w:sz w:val="22"/>
          <w:szCs w:val="22"/>
        </w:rPr>
      </w:pPr>
      <w:proofErr w:type="gramStart"/>
      <w:r>
        <w:rPr>
          <w:rFonts w:eastAsia="Times New Roman"/>
          <w:bCs/>
          <w:sz w:val="22"/>
          <w:szCs w:val="22"/>
        </w:rPr>
        <w:t>Violle et al. in prep.</w:t>
      </w:r>
      <w:proofErr w:type="gramEnd"/>
    </w:p>
    <w:p w:rsidR="00816498" w:rsidRPr="00F7304D" w:rsidRDefault="00816498" w:rsidP="00816498">
      <w:pPr>
        <w:rPr>
          <w:rFonts w:eastAsia="Times New Roman"/>
          <w:sz w:val="22"/>
          <w:szCs w:val="22"/>
        </w:rPr>
      </w:pPr>
    </w:p>
    <w:p w:rsidR="00816498" w:rsidRPr="00F7304D" w:rsidRDefault="00816498" w:rsidP="00816498">
      <w:pPr>
        <w:rPr>
          <w:rFonts w:eastAsia="Times New Roman"/>
          <w:b/>
          <w:i/>
          <w:sz w:val="22"/>
          <w:szCs w:val="22"/>
        </w:rPr>
      </w:pPr>
      <w:r w:rsidRPr="00F7304D">
        <w:rPr>
          <w:rFonts w:eastAsia="Times New Roman"/>
          <w:b/>
          <w:i/>
          <w:sz w:val="22"/>
          <w:szCs w:val="22"/>
        </w:rPr>
        <w:t>Data source:</w:t>
      </w:r>
    </w:p>
    <w:p w:rsidR="00CD2706" w:rsidRPr="00F7304D" w:rsidRDefault="00CD2706" w:rsidP="00816498">
      <w:pPr>
        <w:rPr>
          <w:rFonts w:eastAsia="Times New Roman"/>
          <w:sz w:val="22"/>
          <w:szCs w:val="22"/>
        </w:rPr>
      </w:pPr>
    </w:p>
    <w:p w:rsidR="00816498" w:rsidRPr="00F7304D" w:rsidRDefault="00816498" w:rsidP="00816498">
      <w:pPr>
        <w:rPr>
          <w:rFonts w:eastAsia="Times New Roman"/>
          <w:sz w:val="22"/>
          <w:szCs w:val="22"/>
        </w:rPr>
      </w:pPr>
      <w:r w:rsidRPr="00F7304D">
        <w:rPr>
          <w:rFonts w:eastAsia="Times New Roman"/>
          <w:sz w:val="22"/>
          <w:szCs w:val="22"/>
        </w:rPr>
        <w:t>Downloaded from SALVIAS (</w:t>
      </w:r>
      <w:hyperlink r:id="rId6" w:history="1">
        <w:r w:rsidRPr="00F7304D">
          <w:rPr>
            <w:rStyle w:val="Hyperlink"/>
            <w:rFonts w:eastAsia="Times New Roman"/>
            <w:sz w:val="22"/>
            <w:szCs w:val="22"/>
          </w:rPr>
          <w:t>www.salvias.net</w:t>
        </w:r>
      </w:hyperlink>
      <w:r w:rsidR="00CD2706" w:rsidRPr="00F7304D">
        <w:rPr>
          <w:rFonts w:eastAsia="Times New Roman"/>
          <w:sz w:val="22"/>
          <w:szCs w:val="22"/>
        </w:rPr>
        <w:t>), plot data</w:t>
      </w:r>
      <w:r w:rsidR="00EF50A9">
        <w:rPr>
          <w:rFonts w:eastAsia="Times New Roman"/>
          <w:sz w:val="22"/>
          <w:szCs w:val="22"/>
        </w:rPr>
        <w:t xml:space="preserve"> (GENTRY plots)</w:t>
      </w:r>
      <w:r w:rsidR="00CD2706" w:rsidRPr="00F7304D">
        <w:rPr>
          <w:rFonts w:eastAsia="Times New Roman"/>
          <w:sz w:val="22"/>
          <w:szCs w:val="22"/>
        </w:rPr>
        <w:t>.</w:t>
      </w:r>
    </w:p>
    <w:p w:rsidR="00CD2706" w:rsidRPr="00F7304D" w:rsidRDefault="009B045A" w:rsidP="00816498">
      <w:pPr>
        <w:rPr>
          <w:rFonts w:eastAsia="Times New Roman"/>
          <w:sz w:val="22"/>
          <w:szCs w:val="22"/>
        </w:rPr>
      </w:pPr>
      <w:r>
        <w:rPr>
          <w:rFonts w:eastAsia="Times New Roman"/>
          <w:sz w:val="22"/>
          <w:szCs w:val="22"/>
        </w:rPr>
        <w:t>Trait data downloaded from the BIEN trait database</w:t>
      </w:r>
    </w:p>
    <w:p w:rsidR="00F043DB" w:rsidRDefault="00F043DB" w:rsidP="00816498">
      <w:pPr>
        <w:rPr>
          <w:rFonts w:eastAsia="Times New Roman"/>
          <w:b/>
          <w:i/>
          <w:sz w:val="22"/>
          <w:szCs w:val="22"/>
        </w:rPr>
      </w:pPr>
    </w:p>
    <w:p w:rsidR="009B045A" w:rsidRDefault="009B045A" w:rsidP="00816498">
      <w:pPr>
        <w:rPr>
          <w:rFonts w:eastAsia="Times New Roman"/>
          <w:b/>
          <w:i/>
          <w:sz w:val="22"/>
          <w:szCs w:val="22"/>
        </w:rPr>
        <w:sectPr w:rsidR="009B045A" w:rsidSect="007F36ED">
          <w:pgSz w:w="12240" w:h="15840"/>
          <w:pgMar w:top="1440" w:right="1800" w:bottom="1440" w:left="1800" w:header="720" w:footer="720" w:gutter="0"/>
          <w:cols w:space="720"/>
          <w:docGrid w:linePitch="360"/>
        </w:sectPr>
      </w:pPr>
    </w:p>
    <w:p w:rsidR="00816498" w:rsidRPr="00F7304D" w:rsidRDefault="00975085" w:rsidP="00816498">
      <w:pPr>
        <w:rPr>
          <w:rFonts w:eastAsia="Times New Roman"/>
          <w:b/>
          <w:i/>
          <w:sz w:val="22"/>
          <w:szCs w:val="22"/>
        </w:rPr>
      </w:pPr>
      <w:r>
        <w:rPr>
          <w:rFonts w:eastAsia="Times New Roman"/>
          <w:b/>
          <w:i/>
          <w:sz w:val="22"/>
          <w:szCs w:val="22"/>
        </w:rPr>
        <w:lastRenderedPageBreak/>
        <w:t>Raw data example:</w:t>
      </w:r>
    </w:p>
    <w:p w:rsidR="00816498" w:rsidRDefault="00816498" w:rsidP="00816498">
      <w:pPr>
        <w:rPr>
          <w:rFonts w:eastAsia="Times New Roman"/>
          <w:sz w:val="22"/>
          <w:szCs w:val="22"/>
        </w:rPr>
      </w:pPr>
    </w:p>
    <w:p w:rsidR="00F043DB" w:rsidRDefault="00F043DB">
      <w:pPr>
        <w:rPr>
          <w:rFonts w:eastAsia="Times New Roman"/>
          <w:sz w:val="22"/>
          <w:szCs w:val="22"/>
        </w:rPr>
      </w:pPr>
    </w:p>
    <w:tbl>
      <w:tblPr>
        <w:tblW w:w="14187" w:type="dxa"/>
        <w:tblInd w:w="58" w:type="dxa"/>
        <w:tblCellMar>
          <w:left w:w="70" w:type="dxa"/>
          <w:right w:w="70" w:type="dxa"/>
        </w:tblCellMar>
        <w:tblLook w:val="04A0" w:firstRow="1" w:lastRow="0" w:firstColumn="1" w:lastColumn="0" w:noHBand="0" w:noVBand="1"/>
      </w:tblPr>
      <w:tblGrid>
        <w:gridCol w:w="1200"/>
        <w:gridCol w:w="870"/>
        <w:gridCol w:w="1267"/>
        <w:gridCol w:w="1220"/>
        <w:gridCol w:w="1220"/>
        <w:gridCol w:w="864"/>
        <w:gridCol w:w="991"/>
        <w:gridCol w:w="1096"/>
        <w:gridCol w:w="850"/>
        <w:gridCol w:w="791"/>
        <w:gridCol w:w="737"/>
        <w:gridCol w:w="776"/>
        <w:gridCol w:w="821"/>
        <w:gridCol w:w="821"/>
        <w:gridCol w:w="663"/>
      </w:tblGrid>
      <w:tr w:rsidR="00F043DB" w:rsidRPr="00F043DB" w:rsidTr="00F043D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PlotCode</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Project</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Family</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genus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taxon</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latitude</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longitude</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Number of individuals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Mean DBH</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Trait 1 (mean species trait)</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Trait 1 (genus mean trait)</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Trait 1 ("local value")</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BioClim Var 1</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BioClim Var 2</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etc.</w:t>
            </w:r>
          </w:p>
        </w:tc>
      </w:tr>
      <w:tr w:rsidR="00F043DB" w:rsidRPr="00F043DB" w:rsidTr="00F043D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ALEGRIA-1</w:t>
            </w:r>
          </w:p>
        </w:tc>
        <w:tc>
          <w:tcPr>
            <w:tcW w:w="87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SALVIAS</w:t>
            </w:r>
          </w:p>
        </w:tc>
        <w:tc>
          <w:tcPr>
            <w:tcW w:w="1267"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Rubiaceae</w:t>
            </w:r>
          </w:p>
        </w:tc>
        <w:tc>
          <w:tcPr>
            <w:tcW w:w="122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Alibertia</w:t>
            </w:r>
          </w:p>
        </w:tc>
        <w:tc>
          <w:tcPr>
            <w:tcW w:w="122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Alibertia curviflora</w:t>
            </w:r>
          </w:p>
        </w:tc>
        <w:tc>
          <w:tcPr>
            <w:tcW w:w="864"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jc w:val="right"/>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-12,0411</w:t>
            </w:r>
          </w:p>
        </w:tc>
        <w:tc>
          <w:tcPr>
            <w:tcW w:w="99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jc w:val="right"/>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-69,1056</w:t>
            </w:r>
          </w:p>
        </w:tc>
        <w:tc>
          <w:tcPr>
            <w:tcW w:w="1096"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79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737"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776"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82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82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663"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r>
      <w:tr w:rsidR="00F043DB" w:rsidRPr="00F043DB" w:rsidTr="00F043D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ALEGRIA-1</w:t>
            </w:r>
          </w:p>
        </w:tc>
        <w:tc>
          <w:tcPr>
            <w:tcW w:w="87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SALVIAS</w:t>
            </w:r>
          </w:p>
        </w:tc>
        <w:tc>
          <w:tcPr>
            <w:tcW w:w="1267"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Sapindaceae</w:t>
            </w:r>
          </w:p>
        </w:tc>
        <w:tc>
          <w:tcPr>
            <w:tcW w:w="122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Allophylus</w:t>
            </w:r>
          </w:p>
        </w:tc>
        <w:tc>
          <w:tcPr>
            <w:tcW w:w="122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Allophylus glabratus</w:t>
            </w:r>
          </w:p>
        </w:tc>
        <w:tc>
          <w:tcPr>
            <w:tcW w:w="864"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jc w:val="right"/>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-12,0411</w:t>
            </w:r>
          </w:p>
        </w:tc>
        <w:tc>
          <w:tcPr>
            <w:tcW w:w="99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jc w:val="right"/>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-69,1056</w:t>
            </w:r>
          </w:p>
        </w:tc>
        <w:tc>
          <w:tcPr>
            <w:tcW w:w="1096"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79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737"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776"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82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82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663"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r>
      <w:tr w:rsidR="00F043DB" w:rsidRPr="00F043DB" w:rsidTr="00F043D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ALEGRIA-1</w:t>
            </w:r>
          </w:p>
        </w:tc>
        <w:tc>
          <w:tcPr>
            <w:tcW w:w="87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SALVIAS</w:t>
            </w:r>
          </w:p>
        </w:tc>
        <w:tc>
          <w:tcPr>
            <w:tcW w:w="1267"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Rubiaceae</w:t>
            </w:r>
          </w:p>
        </w:tc>
        <w:tc>
          <w:tcPr>
            <w:tcW w:w="122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Amaioua</w:t>
            </w:r>
          </w:p>
        </w:tc>
        <w:tc>
          <w:tcPr>
            <w:tcW w:w="122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Amaioua corymbosa</w:t>
            </w:r>
          </w:p>
        </w:tc>
        <w:tc>
          <w:tcPr>
            <w:tcW w:w="864"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jc w:val="right"/>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-12,0411</w:t>
            </w:r>
          </w:p>
        </w:tc>
        <w:tc>
          <w:tcPr>
            <w:tcW w:w="99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jc w:val="right"/>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-69,1056</w:t>
            </w:r>
          </w:p>
        </w:tc>
        <w:tc>
          <w:tcPr>
            <w:tcW w:w="1096"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79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737"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776"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82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82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663"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r>
      <w:tr w:rsidR="00F043DB" w:rsidRPr="00F043DB" w:rsidTr="00F043D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ALEGRIA-1</w:t>
            </w:r>
          </w:p>
        </w:tc>
        <w:tc>
          <w:tcPr>
            <w:tcW w:w="87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SALVIAS</w:t>
            </w:r>
          </w:p>
        </w:tc>
        <w:tc>
          <w:tcPr>
            <w:tcW w:w="1267"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Ulmaceae</w:t>
            </w:r>
          </w:p>
        </w:tc>
        <w:tc>
          <w:tcPr>
            <w:tcW w:w="122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Ampelocera</w:t>
            </w:r>
          </w:p>
        </w:tc>
        <w:tc>
          <w:tcPr>
            <w:tcW w:w="122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Ampelocera edentula</w:t>
            </w:r>
          </w:p>
        </w:tc>
        <w:tc>
          <w:tcPr>
            <w:tcW w:w="864"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jc w:val="right"/>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-12,0411</w:t>
            </w:r>
          </w:p>
        </w:tc>
        <w:tc>
          <w:tcPr>
            <w:tcW w:w="99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jc w:val="right"/>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-69,1056</w:t>
            </w:r>
          </w:p>
        </w:tc>
        <w:tc>
          <w:tcPr>
            <w:tcW w:w="1096"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79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737"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776"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82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821"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c>
          <w:tcPr>
            <w:tcW w:w="663" w:type="dxa"/>
            <w:tcBorders>
              <w:top w:val="nil"/>
              <w:left w:val="nil"/>
              <w:bottom w:val="single" w:sz="4" w:space="0" w:color="auto"/>
              <w:right w:val="single" w:sz="4" w:space="0" w:color="auto"/>
            </w:tcBorders>
            <w:shd w:val="clear" w:color="auto" w:fill="auto"/>
            <w:noWrap/>
            <w:vAlign w:val="bottom"/>
            <w:hideMark/>
          </w:tcPr>
          <w:p w:rsidR="00F043DB" w:rsidRPr="00F043DB" w:rsidRDefault="00F043DB" w:rsidP="00F043DB">
            <w:pPr>
              <w:rPr>
                <w:rFonts w:ascii="Calibri" w:eastAsia="Times New Roman" w:hAnsi="Calibri" w:cs="Calibri"/>
                <w:color w:val="000000"/>
                <w:sz w:val="22"/>
                <w:szCs w:val="22"/>
                <w:lang w:val="fr-FR" w:eastAsia="fr-FR"/>
              </w:rPr>
            </w:pPr>
            <w:r w:rsidRPr="00F043DB">
              <w:rPr>
                <w:rFonts w:ascii="Calibri" w:eastAsia="Times New Roman" w:hAnsi="Calibri" w:cs="Calibri"/>
                <w:color w:val="000000"/>
                <w:sz w:val="22"/>
                <w:szCs w:val="22"/>
                <w:lang w:val="fr-FR" w:eastAsia="fr-FR"/>
              </w:rPr>
              <w:t> </w:t>
            </w:r>
          </w:p>
        </w:tc>
      </w:tr>
    </w:tbl>
    <w:p w:rsidR="00F043DB" w:rsidRPr="00F7304D" w:rsidRDefault="00F043DB" w:rsidP="00816498">
      <w:pPr>
        <w:rPr>
          <w:rFonts w:eastAsia="Times New Roman"/>
          <w:sz w:val="22"/>
          <w:szCs w:val="22"/>
        </w:rPr>
      </w:pPr>
    </w:p>
    <w:p w:rsidR="00F043DB" w:rsidRDefault="00F043DB" w:rsidP="00816498">
      <w:pPr>
        <w:rPr>
          <w:rFonts w:eastAsia="Times New Roman"/>
          <w:sz w:val="22"/>
          <w:szCs w:val="22"/>
        </w:rPr>
        <w:sectPr w:rsidR="00F043DB" w:rsidSect="00F043DB">
          <w:pgSz w:w="15840" w:h="12240" w:orient="landscape"/>
          <w:pgMar w:top="1797" w:right="1440" w:bottom="1797" w:left="1440" w:header="720" w:footer="720" w:gutter="0"/>
          <w:cols w:space="720"/>
          <w:docGrid w:linePitch="360"/>
        </w:sectPr>
      </w:pPr>
    </w:p>
    <w:p w:rsidR="00816498" w:rsidRPr="00F7304D" w:rsidRDefault="00816498" w:rsidP="00816498">
      <w:pPr>
        <w:rPr>
          <w:rFonts w:eastAsia="Times New Roman"/>
          <w:sz w:val="22"/>
          <w:szCs w:val="22"/>
        </w:rPr>
      </w:pPr>
    </w:p>
    <w:p w:rsidR="004B22D8" w:rsidRPr="00CA2EB1" w:rsidRDefault="004B22D8" w:rsidP="004B22D8">
      <w:pPr>
        <w:rPr>
          <w:b/>
          <w:i/>
          <w:color w:val="231F20"/>
          <w:sz w:val="22"/>
          <w:szCs w:val="22"/>
        </w:rPr>
      </w:pPr>
      <w:r>
        <w:rPr>
          <w:b/>
          <w:i/>
          <w:color w:val="231F20"/>
          <w:sz w:val="22"/>
          <w:szCs w:val="22"/>
        </w:rPr>
        <w:t>Data</w:t>
      </w:r>
      <w:r w:rsidRPr="00CA2EB1">
        <w:rPr>
          <w:b/>
          <w:i/>
          <w:color w:val="231F20"/>
          <w:sz w:val="22"/>
          <w:szCs w:val="22"/>
        </w:rPr>
        <w:t xml:space="preserve"> end product needed:</w:t>
      </w:r>
    </w:p>
    <w:p w:rsidR="004B22D8" w:rsidRDefault="00F263C6" w:rsidP="004B22D8">
      <w:pPr>
        <w:rPr>
          <w:color w:val="231F20"/>
          <w:sz w:val="22"/>
          <w:szCs w:val="22"/>
        </w:rPr>
      </w:pPr>
      <w:r>
        <w:rPr>
          <w:color w:val="231F20"/>
          <w:sz w:val="22"/>
          <w:szCs w:val="22"/>
        </w:rPr>
        <w:t>Species composition of the plots</w:t>
      </w:r>
    </w:p>
    <w:p w:rsidR="004B22D8" w:rsidRPr="00F7304D" w:rsidRDefault="00F263C6" w:rsidP="004B22D8">
      <w:pPr>
        <w:rPr>
          <w:color w:val="231F20"/>
          <w:sz w:val="22"/>
          <w:szCs w:val="22"/>
        </w:rPr>
      </w:pPr>
      <w:r>
        <w:rPr>
          <w:color w:val="231F20"/>
          <w:sz w:val="22"/>
          <w:szCs w:val="22"/>
        </w:rPr>
        <w:t>Species abundance per plot (DBH and number of individuals)</w:t>
      </w:r>
    </w:p>
    <w:p w:rsidR="004B22D8" w:rsidRDefault="00F263C6" w:rsidP="004B22D8">
      <w:pPr>
        <w:rPr>
          <w:color w:val="231F20"/>
          <w:sz w:val="22"/>
          <w:szCs w:val="22"/>
        </w:rPr>
      </w:pPr>
      <w:r>
        <w:rPr>
          <w:color w:val="231F20"/>
          <w:sz w:val="22"/>
          <w:szCs w:val="22"/>
        </w:rPr>
        <w:t>Trait data (species-level means, genus-level means, individual values if measured in the studied plots)</w:t>
      </w:r>
    </w:p>
    <w:p w:rsidR="00F263C6" w:rsidRPr="00F7304D" w:rsidRDefault="00F263C6" w:rsidP="004B22D8">
      <w:pPr>
        <w:rPr>
          <w:color w:val="231F20"/>
          <w:sz w:val="22"/>
          <w:szCs w:val="22"/>
        </w:rPr>
      </w:pPr>
    </w:p>
    <w:p w:rsidR="00816498" w:rsidRPr="00F7304D" w:rsidRDefault="00CD2706" w:rsidP="00816498">
      <w:pPr>
        <w:rPr>
          <w:rFonts w:eastAsia="Times New Roman"/>
          <w:b/>
          <w:i/>
          <w:sz w:val="22"/>
          <w:szCs w:val="22"/>
        </w:rPr>
      </w:pPr>
      <w:r w:rsidRPr="00F7304D">
        <w:rPr>
          <w:rFonts w:eastAsia="Times New Roman"/>
          <w:b/>
          <w:i/>
          <w:sz w:val="22"/>
          <w:szCs w:val="22"/>
        </w:rPr>
        <w:t xml:space="preserve">Data </w:t>
      </w:r>
      <w:r w:rsidR="00F7304D">
        <w:rPr>
          <w:rFonts w:eastAsia="Times New Roman"/>
          <w:b/>
          <w:i/>
          <w:sz w:val="22"/>
          <w:szCs w:val="22"/>
        </w:rPr>
        <w:t>issues and manipulations</w:t>
      </w:r>
      <w:r w:rsidRPr="00F7304D">
        <w:rPr>
          <w:rFonts w:eastAsia="Times New Roman"/>
          <w:b/>
          <w:i/>
          <w:sz w:val="22"/>
          <w:szCs w:val="22"/>
        </w:rPr>
        <w:t>:</w:t>
      </w:r>
    </w:p>
    <w:p w:rsidR="00CD2706" w:rsidRPr="00F7304D" w:rsidRDefault="00CD2706" w:rsidP="00816498">
      <w:pPr>
        <w:rPr>
          <w:rFonts w:eastAsia="Times New Roman"/>
          <w:sz w:val="22"/>
          <w:szCs w:val="22"/>
        </w:rPr>
      </w:pPr>
    </w:p>
    <w:p w:rsidR="003A7CF6" w:rsidRDefault="003A7CF6" w:rsidP="00CD2706">
      <w:pPr>
        <w:pStyle w:val="ColorfulList-Accent11"/>
        <w:numPr>
          <w:ilvl w:val="0"/>
          <w:numId w:val="1"/>
        </w:numPr>
        <w:rPr>
          <w:rFonts w:eastAsia="Times New Roman"/>
          <w:sz w:val="22"/>
          <w:szCs w:val="22"/>
        </w:rPr>
      </w:pPr>
      <w:r>
        <w:rPr>
          <w:rFonts w:eastAsia="Times New Roman"/>
          <w:sz w:val="22"/>
          <w:szCs w:val="22"/>
        </w:rPr>
        <w:t>607 plots, 9304 species total</w:t>
      </w:r>
    </w:p>
    <w:p w:rsidR="000D188B" w:rsidRDefault="00313D42" w:rsidP="00CD2706">
      <w:pPr>
        <w:pStyle w:val="ColorfulList-Accent11"/>
        <w:numPr>
          <w:ilvl w:val="0"/>
          <w:numId w:val="1"/>
        </w:numPr>
        <w:rPr>
          <w:rFonts w:eastAsia="Times New Roman"/>
          <w:sz w:val="22"/>
          <w:szCs w:val="22"/>
        </w:rPr>
      </w:pPr>
      <w:proofErr w:type="gramStart"/>
      <w:r>
        <w:rPr>
          <w:rFonts w:eastAsia="Times New Roman"/>
          <w:sz w:val="22"/>
          <w:szCs w:val="22"/>
        </w:rPr>
        <w:t>lots</w:t>
      </w:r>
      <w:proofErr w:type="gramEnd"/>
      <w:r>
        <w:rPr>
          <w:rFonts w:eastAsia="Times New Roman"/>
          <w:sz w:val="22"/>
          <w:szCs w:val="22"/>
        </w:rPr>
        <w:t xml:space="preserve"> of species without trait values</w:t>
      </w:r>
    </w:p>
    <w:p w:rsidR="00304E92" w:rsidRDefault="00304E92" w:rsidP="00CD2706">
      <w:pPr>
        <w:pStyle w:val="ColorfulList-Accent11"/>
        <w:numPr>
          <w:ilvl w:val="0"/>
          <w:numId w:val="1"/>
        </w:numPr>
        <w:rPr>
          <w:rFonts w:eastAsia="Times New Roman"/>
          <w:sz w:val="22"/>
          <w:szCs w:val="22"/>
        </w:rPr>
      </w:pPr>
      <w:r>
        <w:rPr>
          <w:rFonts w:eastAsia="Times New Roman"/>
          <w:sz w:val="22"/>
          <w:szCs w:val="22"/>
        </w:rPr>
        <w:t xml:space="preserve">Need to correct </w:t>
      </w:r>
      <w:r w:rsidR="003A7CF6">
        <w:rPr>
          <w:rFonts w:eastAsia="Times New Roman"/>
          <w:sz w:val="22"/>
          <w:szCs w:val="22"/>
        </w:rPr>
        <w:t xml:space="preserve">species </w:t>
      </w:r>
      <w:r>
        <w:rPr>
          <w:rFonts w:eastAsia="Times New Roman"/>
          <w:sz w:val="22"/>
          <w:szCs w:val="22"/>
        </w:rPr>
        <w:t>abundance</w:t>
      </w:r>
      <w:r w:rsidR="003A7CF6">
        <w:rPr>
          <w:rFonts w:eastAsia="Times New Roman"/>
          <w:sz w:val="22"/>
          <w:szCs w:val="22"/>
        </w:rPr>
        <w:t>s</w:t>
      </w:r>
      <w:r>
        <w:rPr>
          <w:rFonts w:eastAsia="Times New Roman"/>
          <w:sz w:val="22"/>
          <w:szCs w:val="22"/>
        </w:rPr>
        <w:t xml:space="preserve"> when missing trait values</w:t>
      </w:r>
    </w:p>
    <w:p w:rsidR="00313D42" w:rsidRDefault="00313D42" w:rsidP="00CD2706">
      <w:pPr>
        <w:pStyle w:val="ColorfulList-Accent11"/>
        <w:numPr>
          <w:ilvl w:val="0"/>
          <w:numId w:val="1"/>
        </w:numPr>
        <w:rPr>
          <w:rFonts w:eastAsia="Times New Roman"/>
          <w:sz w:val="22"/>
          <w:szCs w:val="22"/>
        </w:rPr>
      </w:pPr>
      <w:proofErr w:type="gramStart"/>
      <w:r>
        <w:rPr>
          <w:rFonts w:eastAsia="Times New Roman"/>
          <w:sz w:val="22"/>
          <w:szCs w:val="22"/>
        </w:rPr>
        <w:t>results</w:t>
      </w:r>
      <w:proofErr w:type="gramEnd"/>
      <w:r>
        <w:rPr>
          <w:rFonts w:eastAsia="Times New Roman"/>
          <w:sz w:val="22"/>
          <w:szCs w:val="22"/>
        </w:rPr>
        <w:t xml:space="preserve"> differed a lot when using species means, genus means or individual values</w:t>
      </w:r>
    </w:p>
    <w:p w:rsidR="00314EE9" w:rsidRPr="00F7304D" w:rsidRDefault="00314EE9" w:rsidP="00CD2706">
      <w:pPr>
        <w:pStyle w:val="ColorfulList-Accent11"/>
        <w:numPr>
          <w:ilvl w:val="0"/>
          <w:numId w:val="1"/>
        </w:numPr>
        <w:rPr>
          <w:rFonts w:eastAsia="Times New Roman"/>
          <w:sz w:val="22"/>
          <w:szCs w:val="22"/>
        </w:rPr>
      </w:pPr>
      <w:proofErr w:type="gramStart"/>
      <w:r>
        <w:rPr>
          <w:rFonts w:eastAsia="Times New Roman"/>
          <w:sz w:val="22"/>
          <w:szCs w:val="22"/>
        </w:rPr>
        <w:t>could</w:t>
      </w:r>
      <w:proofErr w:type="gramEnd"/>
      <w:r>
        <w:rPr>
          <w:rFonts w:eastAsia="Times New Roman"/>
          <w:sz w:val="22"/>
          <w:szCs w:val="22"/>
        </w:rPr>
        <w:t xml:space="preserve"> be good to have the regional pool for all plots (overlap of different range sizes) to do null models</w:t>
      </w:r>
    </w:p>
    <w:p w:rsidR="00816498" w:rsidRDefault="00816498" w:rsidP="00816498">
      <w:pPr>
        <w:rPr>
          <w:rFonts w:eastAsia="Times New Roman"/>
          <w:sz w:val="22"/>
          <w:szCs w:val="22"/>
        </w:rPr>
      </w:pPr>
    </w:p>
    <w:p w:rsidR="00160B0F" w:rsidRDefault="00160B0F" w:rsidP="00816498">
      <w:pPr>
        <w:pBdr>
          <w:bottom w:val="dotted" w:sz="24" w:space="1" w:color="auto"/>
        </w:pBdr>
        <w:rPr>
          <w:rFonts w:eastAsia="Times New Roman"/>
          <w:sz w:val="22"/>
          <w:szCs w:val="22"/>
        </w:rPr>
      </w:pPr>
    </w:p>
    <w:p w:rsidR="00160B0F" w:rsidRDefault="00160B0F" w:rsidP="00816498">
      <w:pPr>
        <w:rPr>
          <w:rFonts w:eastAsia="Times New Roman"/>
          <w:sz w:val="22"/>
          <w:szCs w:val="22"/>
        </w:rPr>
      </w:pPr>
    </w:p>
    <w:p w:rsidR="00AD74E9" w:rsidRPr="00F7304D" w:rsidRDefault="00AD74E9" w:rsidP="00AD74E9">
      <w:pPr>
        <w:outlineLvl w:val="0"/>
        <w:rPr>
          <w:b/>
          <w:sz w:val="22"/>
          <w:szCs w:val="22"/>
        </w:rPr>
      </w:pPr>
      <w:r w:rsidRPr="00F7304D">
        <w:rPr>
          <w:b/>
          <w:sz w:val="22"/>
          <w:szCs w:val="22"/>
        </w:rPr>
        <w:t>Use case #</w:t>
      </w:r>
      <w:r>
        <w:rPr>
          <w:b/>
          <w:sz w:val="22"/>
          <w:szCs w:val="22"/>
        </w:rPr>
        <w:t>2</w:t>
      </w:r>
    </w:p>
    <w:p w:rsidR="00AD74E9" w:rsidRPr="00275347" w:rsidRDefault="00AD74E9" w:rsidP="00AD74E9">
      <w:pPr>
        <w:pStyle w:val="NormalWeb"/>
        <w:spacing w:before="0" w:beforeAutospacing="0" w:after="0" w:afterAutospacing="0"/>
        <w:rPr>
          <w:rFonts w:ascii="Cambria" w:hAnsi="Cambria"/>
          <w:sz w:val="22"/>
          <w:szCs w:val="22"/>
        </w:rPr>
      </w:pPr>
      <w:r>
        <w:rPr>
          <w:rFonts w:ascii="Cambria" w:hAnsi="Cambria"/>
          <w:sz w:val="22"/>
          <w:szCs w:val="22"/>
        </w:rPr>
        <w:t>The relationship between number of species, available energy and functional richness</w:t>
      </w:r>
    </w:p>
    <w:p w:rsidR="00AD74E9" w:rsidRDefault="00AD74E9" w:rsidP="00AD74E9">
      <w:pPr>
        <w:rPr>
          <w:sz w:val="22"/>
          <w:szCs w:val="22"/>
        </w:rPr>
      </w:pPr>
    </w:p>
    <w:p w:rsidR="00AD74E9" w:rsidRPr="00F7304D" w:rsidRDefault="00AD74E9" w:rsidP="00AD74E9">
      <w:pPr>
        <w:rPr>
          <w:b/>
          <w:i/>
          <w:sz w:val="22"/>
          <w:szCs w:val="22"/>
        </w:rPr>
      </w:pPr>
      <w:r w:rsidRPr="00F7304D">
        <w:rPr>
          <w:b/>
          <w:i/>
          <w:sz w:val="22"/>
          <w:szCs w:val="22"/>
        </w:rPr>
        <w:t xml:space="preserve">Provided by: </w:t>
      </w:r>
    </w:p>
    <w:p w:rsidR="00AD74E9" w:rsidRPr="00F7304D" w:rsidRDefault="00AD74E9" w:rsidP="00AD74E9">
      <w:pPr>
        <w:rPr>
          <w:sz w:val="22"/>
          <w:szCs w:val="22"/>
        </w:rPr>
      </w:pPr>
      <w:r>
        <w:rPr>
          <w:sz w:val="22"/>
          <w:szCs w:val="22"/>
        </w:rPr>
        <w:t>Irena Simova</w:t>
      </w:r>
    </w:p>
    <w:p w:rsidR="00AD74E9" w:rsidRPr="00F7304D" w:rsidRDefault="00AD74E9" w:rsidP="00AD74E9">
      <w:pPr>
        <w:rPr>
          <w:sz w:val="22"/>
          <w:szCs w:val="22"/>
        </w:rPr>
      </w:pPr>
    </w:p>
    <w:p w:rsidR="00AD74E9" w:rsidRPr="00F7304D" w:rsidRDefault="00AD74E9" w:rsidP="00AD74E9">
      <w:pPr>
        <w:outlineLvl w:val="0"/>
        <w:rPr>
          <w:b/>
          <w:i/>
          <w:sz w:val="22"/>
          <w:szCs w:val="22"/>
        </w:rPr>
      </w:pPr>
      <w:r w:rsidRPr="00F7304D">
        <w:rPr>
          <w:b/>
          <w:i/>
          <w:sz w:val="22"/>
          <w:szCs w:val="22"/>
        </w:rPr>
        <w:t>Summary or abstract:</w:t>
      </w:r>
    </w:p>
    <w:p w:rsidR="00AD74E9" w:rsidRDefault="00AD74E9" w:rsidP="00AD74E9">
      <w:pPr>
        <w:autoSpaceDE w:val="0"/>
        <w:autoSpaceDN w:val="0"/>
        <w:adjustRightInd w:val="0"/>
      </w:pPr>
      <w:r w:rsidRPr="0097445D">
        <w:t xml:space="preserve">Strong correlation between climate (particularly variables associated with productivity) and number of species is </w:t>
      </w:r>
      <w:r>
        <w:t>a commonly observed</w:t>
      </w:r>
      <w:r w:rsidRPr="0097445D">
        <w:t xml:space="preserve"> ecological pattern. </w:t>
      </w:r>
      <w:r>
        <w:t>However</w:t>
      </w:r>
      <w:r w:rsidRPr="0097445D">
        <w:t xml:space="preserve"> there is currently no consensus concerning the main processes responsible for the observed correlation. One possibility is that abiotic and biotic parameters of the environment ultimately</w:t>
      </w:r>
      <w:r>
        <w:t xml:space="preserve"> </w:t>
      </w:r>
      <w:r w:rsidRPr="0097445D">
        <w:t xml:space="preserve">limit niche </w:t>
      </w:r>
      <w:proofErr w:type="gramStart"/>
      <w:r w:rsidRPr="0097445D">
        <w:t>space which</w:t>
      </w:r>
      <w:proofErr w:type="gramEnd"/>
      <w:r w:rsidRPr="0097445D">
        <w:t xml:space="preserve"> consequently affect</w:t>
      </w:r>
      <w:r>
        <w:t>s</w:t>
      </w:r>
      <w:r w:rsidRPr="0097445D">
        <w:t xml:space="preserve"> the</w:t>
      </w:r>
      <w:r>
        <w:t xml:space="preserve"> total</w:t>
      </w:r>
      <w:r w:rsidRPr="0097445D">
        <w:t xml:space="preserve"> number of </w:t>
      </w:r>
      <w:r>
        <w:t xml:space="preserve">coexisting </w:t>
      </w:r>
      <w:r w:rsidRPr="0097445D">
        <w:t>species.</w:t>
      </w:r>
      <w:r>
        <w:t xml:space="preserve"> </w:t>
      </w:r>
      <w:r w:rsidRPr="0097445D">
        <w:t xml:space="preserve">This </w:t>
      </w:r>
      <w:r>
        <w:t xml:space="preserve">constraint is often </w:t>
      </w:r>
      <w:r w:rsidRPr="0097445D">
        <w:t>valid within local comm</w:t>
      </w:r>
      <w:r>
        <w:t>u</w:t>
      </w:r>
      <w:r w:rsidRPr="0097445D">
        <w:t>nities of closely related s</w:t>
      </w:r>
      <w:r>
        <w:t>p</w:t>
      </w:r>
      <w:r w:rsidRPr="0097445D">
        <w:t xml:space="preserve">ecies, </w:t>
      </w:r>
      <w:r>
        <w:t>but</w:t>
      </w:r>
      <w:r w:rsidRPr="0097445D">
        <w:t xml:space="preserve"> it is not clear whether this approach can </w:t>
      </w:r>
      <w:r>
        <w:t>limit</w:t>
      </w:r>
      <w:r w:rsidRPr="0097445D">
        <w:t xml:space="preserve"> diversity at large scales. </w:t>
      </w:r>
    </w:p>
    <w:p w:rsidR="00AD74E9" w:rsidRPr="0097445D" w:rsidRDefault="00AD74E9" w:rsidP="00AD74E9">
      <w:pPr>
        <w:autoSpaceDE w:val="0"/>
        <w:autoSpaceDN w:val="0"/>
        <w:adjustRightInd w:val="0"/>
      </w:pPr>
    </w:p>
    <w:p w:rsidR="00AD74E9" w:rsidRDefault="00AD74E9" w:rsidP="00AD74E9">
      <w:pPr>
        <w:autoSpaceDE w:val="0"/>
        <w:autoSpaceDN w:val="0"/>
        <w:adjustRightInd w:val="0"/>
      </w:pPr>
      <w:r w:rsidRPr="0097445D">
        <w:t>We test</w:t>
      </w:r>
      <w:r>
        <w:t>ed</w:t>
      </w:r>
      <w:r w:rsidRPr="0097445D">
        <w:t xml:space="preserve"> this hypothesis </w:t>
      </w:r>
      <w:r>
        <w:t xml:space="preserve">by </w:t>
      </w:r>
      <w:r w:rsidRPr="0097445D">
        <w:t xml:space="preserve">comparing communities </w:t>
      </w:r>
      <w:r w:rsidRPr="004623AC">
        <w:t xml:space="preserve">differing in their size. We used ‘Gentry-style’ forest plots and USGS trees range maps located in US and Canada. For each community we calculated variables representing </w:t>
      </w:r>
      <w:r>
        <w:t>functional richness</w:t>
      </w:r>
      <w:r w:rsidRPr="004623AC">
        <w:t xml:space="preserve"> (variance</w:t>
      </w:r>
      <w:r>
        <w:t xml:space="preserve"> and range</w:t>
      </w:r>
      <w:r w:rsidRPr="004623AC">
        <w:t xml:space="preserve"> in particular plant traits and functional diversity indices) and explored whether</w:t>
      </w:r>
      <w:r>
        <w:t xml:space="preserve"> functional diversity</w:t>
      </w:r>
      <w:r w:rsidRPr="004623AC">
        <w:t xml:space="preserve"> varie</w:t>
      </w:r>
      <w:r>
        <w:t>d</w:t>
      </w:r>
      <w:r w:rsidRPr="004623AC">
        <w:t xml:space="preserve"> with </w:t>
      </w:r>
      <w:r>
        <w:t xml:space="preserve">climatic variables, </w:t>
      </w:r>
      <w:r w:rsidRPr="004623AC">
        <w:t xml:space="preserve">species richness and the size (area) of the community. As expected, we found strong increase in </w:t>
      </w:r>
      <w:r>
        <w:t>number of species</w:t>
      </w:r>
      <w:r w:rsidRPr="004623AC">
        <w:t xml:space="preserve"> with climate</w:t>
      </w:r>
      <w:r>
        <w:t>.  I</w:t>
      </w:r>
      <w:r w:rsidRPr="004623AC">
        <w:t>ncrease in functional diversity was weaker</w:t>
      </w:r>
      <w:r>
        <w:t xml:space="preserve"> with both number of species and climate at all scales, but r</w:t>
      </w:r>
      <w:r w:rsidRPr="00217D4B">
        <w:rPr>
          <w:vertAlign w:val="superscript"/>
        </w:rPr>
        <w:t>2</w:t>
      </w:r>
      <w:r>
        <w:t xml:space="preserve"> increased towards larger scales. Surprisingly, both range and variance of seed mass and specific leaf area correlated strongly with both number of species and temperature at large spatial scales. </w:t>
      </w:r>
      <w:r w:rsidRPr="004623AC">
        <w:t xml:space="preserve">These results indicate that </w:t>
      </w:r>
      <w:r>
        <w:t xml:space="preserve">number of species is not influenced by the effect of productivity on the total niche space. Rather, </w:t>
      </w:r>
      <w:r w:rsidRPr="004623AC">
        <w:t xml:space="preserve">evolutionary </w:t>
      </w:r>
      <w:r w:rsidRPr="004623AC">
        <w:lastRenderedPageBreak/>
        <w:t xml:space="preserve">constraints </w:t>
      </w:r>
      <w:r>
        <w:t xml:space="preserve">of species’ physiological tolerances may play an important role </w:t>
      </w:r>
      <w:r w:rsidRPr="004623AC">
        <w:t>in generating global species richness patterns</w:t>
      </w:r>
      <w:r>
        <w:t xml:space="preserve">. </w:t>
      </w:r>
    </w:p>
    <w:p w:rsidR="00AD74E9" w:rsidRPr="00F7304D" w:rsidRDefault="00AD74E9" w:rsidP="00AD74E9">
      <w:pPr>
        <w:widowControl w:val="0"/>
        <w:autoSpaceDE w:val="0"/>
        <w:autoSpaceDN w:val="0"/>
        <w:adjustRightInd w:val="0"/>
        <w:outlineLvl w:val="0"/>
        <w:rPr>
          <w:color w:val="231F20"/>
          <w:sz w:val="22"/>
          <w:szCs w:val="22"/>
        </w:rPr>
      </w:pPr>
      <w:r w:rsidRPr="00F7304D">
        <w:rPr>
          <w:color w:val="231F20"/>
          <w:sz w:val="22"/>
          <w:szCs w:val="22"/>
        </w:rPr>
        <w:t xml:space="preserve"> </w:t>
      </w:r>
    </w:p>
    <w:p w:rsidR="00AD74E9" w:rsidRPr="00F7304D" w:rsidRDefault="00AD74E9" w:rsidP="00AD74E9">
      <w:pPr>
        <w:rPr>
          <w:b/>
          <w:i/>
          <w:color w:val="231F20"/>
          <w:sz w:val="22"/>
          <w:szCs w:val="22"/>
        </w:rPr>
      </w:pPr>
      <w:r>
        <w:rPr>
          <w:b/>
          <w:i/>
          <w:color w:val="231F20"/>
          <w:sz w:val="22"/>
          <w:szCs w:val="22"/>
        </w:rPr>
        <w:t>Publication:</w:t>
      </w:r>
    </w:p>
    <w:p w:rsidR="00AD74E9" w:rsidRPr="00F7304D" w:rsidRDefault="00AD74E9" w:rsidP="00AD74E9">
      <w:pPr>
        <w:rPr>
          <w:rFonts w:eastAsia="Times New Roman"/>
          <w:bCs/>
          <w:sz w:val="22"/>
          <w:szCs w:val="22"/>
        </w:rPr>
      </w:pPr>
    </w:p>
    <w:p w:rsidR="00AD74E9" w:rsidRPr="00F7304D" w:rsidRDefault="00AD74E9" w:rsidP="00AD74E9">
      <w:pPr>
        <w:rPr>
          <w:rFonts w:eastAsia="Times New Roman"/>
          <w:bCs/>
          <w:sz w:val="22"/>
          <w:szCs w:val="22"/>
        </w:rPr>
      </w:pPr>
      <w:r w:rsidRPr="00F7304D">
        <w:rPr>
          <w:rFonts w:eastAsia="Times New Roman"/>
          <w:bCs/>
          <w:sz w:val="22"/>
          <w:szCs w:val="22"/>
        </w:rPr>
        <w:t>In prep</w:t>
      </w:r>
      <w:r>
        <w:rPr>
          <w:rFonts w:eastAsia="Times New Roman"/>
          <w:bCs/>
          <w:sz w:val="22"/>
          <w:szCs w:val="22"/>
        </w:rPr>
        <w:t xml:space="preserve"> (Irena Simova, Cyrille Violle, Brad Boyle, </w:t>
      </w:r>
      <w:r w:rsidRPr="00F7304D">
        <w:rPr>
          <w:sz w:val="22"/>
          <w:szCs w:val="22"/>
        </w:rPr>
        <w:t>Brian Enquist, et al.</w:t>
      </w:r>
      <w:r>
        <w:rPr>
          <w:sz w:val="22"/>
          <w:szCs w:val="22"/>
        </w:rPr>
        <w:t>)</w:t>
      </w:r>
    </w:p>
    <w:p w:rsidR="00AD74E9" w:rsidRPr="00F7304D" w:rsidRDefault="00AD74E9" w:rsidP="00AD74E9">
      <w:pPr>
        <w:rPr>
          <w:rFonts w:eastAsia="Times New Roman"/>
          <w:sz w:val="22"/>
          <w:szCs w:val="22"/>
        </w:rPr>
      </w:pPr>
    </w:p>
    <w:p w:rsidR="00AD74E9" w:rsidRPr="00F7304D" w:rsidRDefault="00AD74E9" w:rsidP="00AD74E9">
      <w:pPr>
        <w:rPr>
          <w:rFonts w:eastAsia="Times New Roman"/>
          <w:sz w:val="22"/>
          <w:szCs w:val="22"/>
        </w:rPr>
      </w:pPr>
    </w:p>
    <w:p w:rsidR="00AD74E9" w:rsidRPr="00F7304D" w:rsidRDefault="00AD74E9" w:rsidP="00AD74E9">
      <w:pPr>
        <w:rPr>
          <w:rFonts w:eastAsia="Times New Roman"/>
          <w:b/>
          <w:i/>
          <w:sz w:val="22"/>
          <w:szCs w:val="22"/>
        </w:rPr>
      </w:pPr>
      <w:r w:rsidRPr="00F7304D">
        <w:rPr>
          <w:rFonts w:eastAsia="Times New Roman"/>
          <w:b/>
          <w:i/>
          <w:sz w:val="22"/>
          <w:szCs w:val="22"/>
        </w:rPr>
        <w:t>Data source:</w:t>
      </w:r>
    </w:p>
    <w:p w:rsidR="00AD74E9" w:rsidRDefault="00AD74E9" w:rsidP="00AD74E9">
      <w:pPr>
        <w:rPr>
          <w:rFonts w:eastAsia="Times New Roman"/>
          <w:sz w:val="22"/>
          <w:szCs w:val="22"/>
        </w:rPr>
      </w:pPr>
      <w:r>
        <w:rPr>
          <w:rFonts w:eastAsia="Times New Roman"/>
          <w:sz w:val="22"/>
          <w:szCs w:val="22"/>
        </w:rPr>
        <w:t>Bien2 database: SALVIAS plots as a smallest scale and species’ traits (height, specific leaf area, seed mass, wood density)</w:t>
      </w:r>
    </w:p>
    <w:p w:rsidR="00AD74E9" w:rsidRPr="00F7304D" w:rsidRDefault="00AD74E9" w:rsidP="00AD74E9">
      <w:pPr>
        <w:rPr>
          <w:rFonts w:eastAsia="Times New Roman"/>
          <w:sz w:val="22"/>
          <w:szCs w:val="22"/>
        </w:rPr>
      </w:pPr>
      <w:r>
        <w:rPr>
          <w:rFonts w:eastAsia="Times New Roman"/>
          <w:sz w:val="22"/>
          <w:szCs w:val="22"/>
        </w:rPr>
        <w:t>USGS trees range maps: for estimating number of species at 1dg and 5dg scales</w:t>
      </w:r>
    </w:p>
    <w:p w:rsidR="00AD74E9" w:rsidRPr="00F7304D" w:rsidRDefault="00AD74E9" w:rsidP="00AD74E9">
      <w:pPr>
        <w:rPr>
          <w:rFonts w:eastAsia="Times New Roman"/>
          <w:sz w:val="22"/>
          <w:szCs w:val="22"/>
        </w:rPr>
      </w:pPr>
    </w:p>
    <w:p w:rsidR="00AD74E9" w:rsidRPr="00F7304D" w:rsidRDefault="00AD74E9" w:rsidP="00AD74E9">
      <w:pPr>
        <w:rPr>
          <w:rFonts w:eastAsia="Times New Roman"/>
          <w:b/>
          <w:i/>
          <w:sz w:val="22"/>
          <w:szCs w:val="22"/>
        </w:rPr>
      </w:pPr>
      <w:r>
        <w:rPr>
          <w:rFonts w:eastAsia="Times New Roman"/>
          <w:b/>
          <w:i/>
          <w:sz w:val="22"/>
          <w:szCs w:val="22"/>
        </w:rPr>
        <w:t>Raw data example:</w:t>
      </w:r>
    </w:p>
    <w:p w:rsidR="00AD74E9" w:rsidRPr="00F7304D" w:rsidRDefault="00AD74E9" w:rsidP="00AD74E9">
      <w:pPr>
        <w:rPr>
          <w:rFonts w:eastAsia="Times New Roman"/>
          <w:sz w:val="22"/>
          <w:szCs w:val="22"/>
        </w:rPr>
      </w:pPr>
    </w:p>
    <w:p w:rsidR="00AD74E9" w:rsidRPr="00F7304D" w:rsidRDefault="00AD74E9" w:rsidP="00AD74E9">
      <w:pPr>
        <w:rPr>
          <w:rFonts w:eastAsia="Times New Roman"/>
          <w:sz w:val="22"/>
          <w:szCs w:val="22"/>
        </w:rPr>
      </w:pPr>
    </w:p>
    <w:p w:rsidR="00AD74E9" w:rsidRPr="00CA2EB1" w:rsidRDefault="00AD74E9" w:rsidP="00AD74E9">
      <w:pPr>
        <w:rPr>
          <w:b/>
          <w:i/>
          <w:color w:val="231F20"/>
          <w:sz w:val="22"/>
          <w:szCs w:val="22"/>
        </w:rPr>
      </w:pPr>
      <w:r>
        <w:rPr>
          <w:b/>
          <w:i/>
          <w:color w:val="231F20"/>
          <w:sz w:val="22"/>
          <w:szCs w:val="22"/>
        </w:rPr>
        <w:t>Data</w:t>
      </w:r>
      <w:r w:rsidRPr="00CA2EB1">
        <w:rPr>
          <w:b/>
          <w:i/>
          <w:color w:val="231F20"/>
          <w:sz w:val="22"/>
          <w:szCs w:val="22"/>
        </w:rPr>
        <w:t xml:space="preserve"> end product needed:</w:t>
      </w:r>
    </w:p>
    <w:p w:rsidR="00AD74E9" w:rsidRDefault="00AD74E9" w:rsidP="00AD74E9">
      <w:pPr>
        <w:rPr>
          <w:color w:val="231F20"/>
          <w:sz w:val="22"/>
          <w:szCs w:val="22"/>
        </w:rPr>
      </w:pPr>
    </w:p>
    <w:p w:rsidR="00AD74E9" w:rsidRDefault="00AD74E9" w:rsidP="00AD74E9">
      <w:pPr>
        <w:rPr>
          <w:color w:val="231F20"/>
          <w:sz w:val="22"/>
          <w:szCs w:val="22"/>
        </w:rPr>
      </w:pPr>
      <w:r>
        <w:rPr>
          <w:color w:val="231F20"/>
          <w:sz w:val="22"/>
          <w:szCs w:val="22"/>
        </w:rPr>
        <w:t>Occurrences of SALVIAS plots’ species and trait variables for all USGS trees</w:t>
      </w:r>
    </w:p>
    <w:p w:rsidR="00AD74E9" w:rsidRPr="00F7304D" w:rsidRDefault="00AD74E9" w:rsidP="00AD74E9">
      <w:pPr>
        <w:rPr>
          <w:color w:val="231F20"/>
          <w:sz w:val="22"/>
          <w:szCs w:val="22"/>
        </w:rPr>
      </w:pPr>
    </w:p>
    <w:p w:rsidR="00AD74E9" w:rsidRPr="00F7304D" w:rsidRDefault="00AD74E9" w:rsidP="00AD74E9">
      <w:pPr>
        <w:rPr>
          <w:rFonts w:eastAsia="Times New Roman"/>
          <w:b/>
          <w:i/>
          <w:sz w:val="22"/>
          <w:szCs w:val="22"/>
        </w:rPr>
      </w:pPr>
      <w:r w:rsidRPr="00F7304D">
        <w:rPr>
          <w:rFonts w:eastAsia="Times New Roman"/>
          <w:b/>
          <w:i/>
          <w:sz w:val="22"/>
          <w:szCs w:val="22"/>
        </w:rPr>
        <w:t xml:space="preserve">Data </w:t>
      </w:r>
      <w:r>
        <w:rPr>
          <w:rFonts w:eastAsia="Times New Roman"/>
          <w:b/>
          <w:i/>
          <w:sz w:val="22"/>
          <w:szCs w:val="22"/>
        </w:rPr>
        <w:t>issues and manipulations</w:t>
      </w:r>
      <w:r w:rsidRPr="00F7304D">
        <w:rPr>
          <w:rFonts w:eastAsia="Times New Roman"/>
          <w:b/>
          <w:i/>
          <w:sz w:val="22"/>
          <w:szCs w:val="22"/>
        </w:rPr>
        <w:t>:</w:t>
      </w:r>
    </w:p>
    <w:p w:rsidR="00AD74E9" w:rsidRPr="00F7304D" w:rsidRDefault="00AD74E9" w:rsidP="00AD74E9">
      <w:pPr>
        <w:rPr>
          <w:rFonts w:eastAsia="Times New Roman"/>
          <w:sz w:val="22"/>
          <w:szCs w:val="22"/>
        </w:rPr>
      </w:pPr>
    </w:p>
    <w:p w:rsidR="00AD74E9" w:rsidRDefault="00AD74E9" w:rsidP="00AD74E9">
      <w:pPr>
        <w:pStyle w:val="ListParagraph1"/>
        <w:numPr>
          <w:ilvl w:val="0"/>
          <w:numId w:val="1"/>
        </w:numPr>
        <w:rPr>
          <w:rFonts w:eastAsia="Times New Roman"/>
          <w:sz w:val="22"/>
          <w:szCs w:val="22"/>
        </w:rPr>
      </w:pPr>
      <w:r>
        <w:rPr>
          <w:rFonts w:eastAsia="Times New Roman"/>
          <w:sz w:val="22"/>
          <w:szCs w:val="22"/>
        </w:rPr>
        <w:t xml:space="preserve">Species’ names of USGS tree range maps were standardized using </w:t>
      </w:r>
      <w:r w:rsidRPr="00275347">
        <w:rPr>
          <w:sz w:val="22"/>
          <w:szCs w:val="22"/>
        </w:rPr>
        <w:t>TNRS (</w:t>
      </w:r>
      <w:hyperlink r:id="rId7" w:history="1">
        <w:r w:rsidRPr="00275347">
          <w:rPr>
            <w:rStyle w:val="Hyperlink"/>
            <w:sz w:val="22"/>
            <w:szCs w:val="22"/>
          </w:rPr>
          <w:t>http://tnrs.iplantcollaborative.org/</w:t>
        </w:r>
      </w:hyperlink>
      <w:r w:rsidRPr="00275347">
        <w:rPr>
          <w:sz w:val="22"/>
          <w:szCs w:val="22"/>
        </w:rPr>
        <w:t>)</w:t>
      </w:r>
      <w:r>
        <w:rPr>
          <w:rFonts w:eastAsia="Times New Roman"/>
          <w:sz w:val="22"/>
          <w:szCs w:val="22"/>
        </w:rPr>
        <w:t xml:space="preserve"> into the valid BIEN names (difference in names found only for 13 species).</w:t>
      </w:r>
    </w:p>
    <w:p w:rsidR="00AD74E9" w:rsidRDefault="00AD74E9" w:rsidP="00AD74E9">
      <w:pPr>
        <w:pStyle w:val="ListParagraph1"/>
        <w:numPr>
          <w:ilvl w:val="0"/>
          <w:numId w:val="1"/>
        </w:numPr>
      </w:pPr>
      <w:r>
        <w:t xml:space="preserve">We removed all species from SALVIAS </w:t>
      </w:r>
      <w:proofErr w:type="gramStart"/>
      <w:r>
        <w:t>plots which</w:t>
      </w:r>
      <w:proofErr w:type="gramEnd"/>
      <w:r>
        <w:t xml:space="preserve"> were not marked as USGS tree species in BIEN (the case of herbaceous species and small shrubs). This excluded also cultivated exotic </w:t>
      </w:r>
      <w:proofErr w:type="gramStart"/>
      <w:r>
        <w:t>species which</w:t>
      </w:r>
      <w:proofErr w:type="gramEnd"/>
      <w:r>
        <w:t xml:space="preserve"> sometimes appeared in the plots.</w:t>
      </w:r>
      <w:r w:rsidRPr="00F7304D">
        <w:t xml:space="preserve"> </w:t>
      </w:r>
    </w:p>
    <w:p w:rsidR="00AD74E9" w:rsidRPr="00F7304D" w:rsidRDefault="00AD74E9" w:rsidP="00AD74E9">
      <w:pPr>
        <w:pStyle w:val="ListParagraph1"/>
        <w:numPr>
          <w:ilvl w:val="0"/>
          <w:numId w:val="1"/>
        </w:numPr>
      </w:pPr>
      <w:r>
        <w:t>We used genus-level traits for species’ with missing traits values (about half of the species).</w:t>
      </w:r>
    </w:p>
    <w:p w:rsidR="00160B0F" w:rsidRPr="00F7304D" w:rsidRDefault="00160B0F" w:rsidP="00816498">
      <w:pPr>
        <w:rPr>
          <w:rFonts w:eastAsia="Times New Roman"/>
          <w:sz w:val="22"/>
          <w:szCs w:val="22"/>
        </w:rPr>
      </w:pPr>
    </w:p>
    <w:sectPr w:rsidR="00160B0F" w:rsidRPr="00F7304D" w:rsidSect="007F36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4A5"/>
    <w:multiLevelType w:val="hybridMultilevel"/>
    <w:tmpl w:val="C244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BD460A"/>
    <w:multiLevelType w:val="hybridMultilevel"/>
    <w:tmpl w:val="6C3C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6D3750"/>
    <w:multiLevelType w:val="hybridMultilevel"/>
    <w:tmpl w:val="56D2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83"/>
    <w:rsid w:val="000A57FA"/>
    <w:rsid w:val="000D188B"/>
    <w:rsid w:val="00160B0F"/>
    <w:rsid w:val="00186B36"/>
    <w:rsid w:val="001D3904"/>
    <w:rsid w:val="001E467F"/>
    <w:rsid w:val="00275347"/>
    <w:rsid w:val="00275D07"/>
    <w:rsid w:val="002F0A08"/>
    <w:rsid w:val="00304E92"/>
    <w:rsid w:val="00313D42"/>
    <w:rsid w:val="00314EE9"/>
    <w:rsid w:val="0035066C"/>
    <w:rsid w:val="00383D67"/>
    <w:rsid w:val="003A352A"/>
    <w:rsid w:val="003A7CF6"/>
    <w:rsid w:val="004B22D8"/>
    <w:rsid w:val="0060706B"/>
    <w:rsid w:val="007F36ED"/>
    <w:rsid w:val="00816498"/>
    <w:rsid w:val="0092713E"/>
    <w:rsid w:val="00975085"/>
    <w:rsid w:val="00993F9D"/>
    <w:rsid w:val="009B045A"/>
    <w:rsid w:val="009C79EB"/>
    <w:rsid w:val="009D0E83"/>
    <w:rsid w:val="00AD74E9"/>
    <w:rsid w:val="00BE4C0E"/>
    <w:rsid w:val="00CA2EB1"/>
    <w:rsid w:val="00CD2706"/>
    <w:rsid w:val="00DA4708"/>
    <w:rsid w:val="00DE40B2"/>
    <w:rsid w:val="00E2730C"/>
    <w:rsid w:val="00EF50A9"/>
    <w:rsid w:val="00F043DB"/>
    <w:rsid w:val="00F06AC4"/>
    <w:rsid w:val="00F263C6"/>
    <w:rsid w:val="00F7304D"/>
    <w:rsid w:val="00FC4E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link w:val="FootnoteText"/>
    <w:uiPriority w:val="99"/>
    <w:rsid w:val="00F06AC4"/>
    <w:rPr>
      <w:rFonts w:ascii="Times New Roman" w:hAnsi="Times New Roman"/>
      <w:sz w:val="22"/>
    </w:rPr>
  </w:style>
  <w:style w:type="paragraph" w:styleId="Header">
    <w:name w:val="header"/>
    <w:basedOn w:val="Normal"/>
    <w:link w:val="HeaderChar"/>
    <w:rsid w:val="009C79EB"/>
    <w:pPr>
      <w:tabs>
        <w:tab w:val="center" w:pos="4320"/>
        <w:tab w:val="right" w:pos="8640"/>
      </w:tabs>
    </w:pPr>
    <w:rPr>
      <w:rFonts w:ascii="Times New Roman" w:eastAsia="Times New Roman" w:hAnsi="Times New Roman"/>
      <w:b/>
      <w:sz w:val="22"/>
      <w:szCs w:val="20"/>
    </w:rPr>
  </w:style>
  <w:style w:type="character" w:customStyle="1" w:styleId="HeaderChar">
    <w:name w:val="Header Char"/>
    <w:link w:val="Header"/>
    <w:rsid w:val="009C79EB"/>
    <w:rPr>
      <w:rFonts w:ascii="Times New Roman" w:eastAsia="Times New Roman" w:hAnsi="Times New Roman" w:cs="Times New Roman"/>
      <w:b/>
      <w:sz w:val="22"/>
      <w:szCs w:val="20"/>
    </w:rPr>
  </w:style>
  <w:style w:type="paragraph" w:customStyle="1" w:styleId="Subheader">
    <w:name w:val="Subheader"/>
    <w:basedOn w:val="Header"/>
    <w:autoRedefine/>
    <w:qFormat/>
    <w:rsid w:val="009C79EB"/>
    <w:pPr>
      <w:keepNext/>
      <w:outlineLvl w:val="0"/>
    </w:pPr>
    <w:rPr>
      <w:szCs w:val="22"/>
    </w:rPr>
  </w:style>
  <w:style w:type="paragraph" w:styleId="NormalWeb">
    <w:name w:val="Normal (Web)"/>
    <w:basedOn w:val="Normal"/>
    <w:uiPriority w:val="99"/>
    <w:unhideWhenUsed/>
    <w:rsid w:val="00816498"/>
    <w:pPr>
      <w:spacing w:before="100" w:beforeAutospacing="1" w:after="100" w:afterAutospacing="1"/>
    </w:pPr>
    <w:rPr>
      <w:rFonts w:ascii="Times" w:hAnsi="Times"/>
      <w:sz w:val="20"/>
      <w:szCs w:val="20"/>
    </w:rPr>
  </w:style>
  <w:style w:type="paragraph" w:styleId="DocumentMap">
    <w:name w:val="Document Map"/>
    <w:basedOn w:val="Normal"/>
    <w:link w:val="DocumentMapChar"/>
    <w:uiPriority w:val="99"/>
    <w:semiHidden/>
    <w:unhideWhenUsed/>
    <w:rsid w:val="00816498"/>
    <w:rPr>
      <w:rFonts w:ascii="Lucida Grande" w:hAnsi="Lucida Grande" w:cs="Lucida Grande"/>
    </w:rPr>
  </w:style>
  <w:style w:type="character" w:customStyle="1" w:styleId="DocumentMapChar">
    <w:name w:val="Document Map Char"/>
    <w:link w:val="DocumentMap"/>
    <w:uiPriority w:val="99"/>
    <w:semiHidden/>
    <w:rsid w:val="00816498"/>
    <w:rPr>
      <w:rFonts w:ascii="Lucida Grande" w:hAnsi="Lucida Grande" w:cs="Lucida Grande"/>
    </w:rPr>
  </w:style>
  <w:style w:type="character" w:styleId="Hyperlink">
    <w:name w:val="Hyperlink"/>
    <w:uiPriority w:val="99"/>
    <w:unhideWhenUsed/>
    <w:rsid w:val="00816498"/>
    <w:rPr>
      <w:color w:val="0000FF"/>
      <w:u w:val="single"/>
    </w:rPr>
  </w:style>
  <w:style w:type="paragraph" w:customStyle="1" w:styleId="ColorfulList-Accent11">
    <w:name w:val="Colorful List - Accent 11"/>
    <w:basedOn w:val="Normal"/>
    <w:uiPriority w:val="34"/>
    <w:qFormat/>
    <w:rsid w:val="00CD2706"/>
    <w:pPr>
      <w:ind w:left="720"/>
      <w:contextualSpacing/>
    </w:pPr>
  </w:style>
  <w:style w:type="character" w:styleId="Strong">
    <w:name w:val="Strong"/>
    <w:uiPriority w:val="22"/>
    <w:qFormat/>
    <w:rsid w:val="000A57FA"/>
    <w:rPr>
      <w:b/>
      <w:bCs/>
    </w:rPr>
  </w:style>
  <w:style w:type="paragraph" w:customStyle="1" w:styleId="ListParagraph1">
    <w:name w:val="List Paragraph1"/>
    <w:basedOn w:val="Normal"/>
    <w:uiPriority w:val="34"/>
    <w:qFormat/>
    <w:rsid w:val="00AD74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link w:val="FootnoteText"/>
    <w:uiPriority w:val="99"/>
    <w:rsid w:val="00F06AC4"/>
    <w:rPr>
      <w:rFonts w:ascii="Times New Roman" w:hAnsi="Times New Roman"/>
      <w:sz w:val="22"/>
    </w:rPr>
  </w:style>
  <w:style w:type="paragraph" w:styleId="Header">
    <w:name w:val="header"/>
    <w:basedOn w:val="Normal"/>
    <w:link w:val="HeaderChar"/>
    <w:rsid w:val="009C79EB"/>
    <w:pPr>
      <w:tabs>
        <w:tab w:val="center" w:pos="4320"/>
        <w:tab w:val="right" w:pos="8640"/>
      </w:tabs>
    </w:pPr>
    <w:rPr>
      <w:rFonts w:ascii="Times New Roman" w:eastAsia="Times New Roman" w:hAnsi="Times New Roman"/>
      <w:b/>
      <w:sz w:val="22"/>
      <w:szCs w:val="20"/>
    </w:rPr>
  </w:style>
  <w:style w:type="character" w:customStyle="1" w:styleId="HeaderChar">
    <w:name w:val="Header Char"/>
    <w:link w:val="Header"/>
    <w:rsid w:val="009C79EB"/>
    <w:rPr>
      <w:rFonts w:ascii="Times New Roman" w:eastAsia="Times New Roman" w:hAnsi="Times New Roman" w:cs="Times New Roman"/>
      <w:b/>
      <w:sz w:val="22"/>
      <w:szCs w:val="20"/>
    </w:rPr>
  </w:style>
  <w:style w:type="paragraph" w:customStyle="1" w:styleId="Subheader">
    <w:name w:val="Subheader"/>
    <w:basedOn w:val="Header"/>
    <w:autoRedefine/>
    <w:qFormat/>
    <w:rsid w:val="009C79EB"/>
    <w:pPr>
      <w:keepNext/>
      <w:outlineLvl w:val="0"/>
    </w:pPr>
    <w:rPr>
      <w:szCs w:val="22"/>
    </w:rPr>
  </w:style>
  <w:style w:type="paragraph" w:styleId="NormalWeb">
    <w:name w:val="Normal (Web)"/>
    <w:basedOn w:val="Normal"/>
    <w:uiPriority w:val="99"/>
    <w:unhideWhenUsed/>
    <w:rsid w:val="00816498"/>
    <w:pPr>
      <w:spacing w:before="100" w:beforeAutospacing="1" w:after="100" w:afterAutospacing="1"/>
    </w:pPr>
    <w:rPr>
      <w:rFonts w:ascii="Times" w:hAnsi="Times"/>
      <w:sz w:val="20"/>
      <w:szCs w:val="20"/>
    </w:rPr>
  </w:style>
  <w:style w:type="paragraph" w:styleId="DocumentMap">
    <w:name w:val="Document Map"/>
    <w:basedOn w:val="Normal"/>
    <w:link w:val="DocumentMapChar"/>
    <w:uiPriority w:val="99"/>
    <w:semiHidden/>
    <w:unhideWhenUsed/>
    <w:rsid w:val="00816498"/>
    <w:rPr>
      <w:rFonts w:ascii="Lucida Grande" w:hAnsi="Lucida Grande" w:cs="Lucida Grande"/>
    </w:rPr>
  </w:style>
  <w:style w:type="character" w:customStyle="1" w:styleId="DocumentMapChar">
    <w:name w:val="Document Map Char"/>
    <w:link w:val="DocumentMap"/>
    <w:uiPriority w:val="99"/>
    <w:semiHidden/>
    <w:rsid w:val="00816498"/>
    <w:rPr>
      <w:rFonts w:ascii="Lucida Grande" w:hAnsi="Lucida Grande" w:cs="Lucida Grande"/>
    </w:rPr>
  </w:style>
  <w:style w:type="character" w:styleId="Hyperlink">
    <w:name w:val="Hyperlink"/>
    <w:uiPriority w:val="99"/>
    <w:unhideWhenUsed/>
    <w:rsid w:val="00816498"/>
    <w:rPr>
      <w:color w:val="0000FF"/>
      <w:u w:val="single"/>
    </w:rPr>
  </w:style>
  <w:style w:type="paragraph" w:customStyle="1" w:styleId="ColorfulList-Accent11">
    <w:name w:val="Colorful List - Accent 11"/>
    <w:basedOn w:val="Normal"/>
    <w:uiPriority w:val="34"/>
    <w:qFormat/>
    <w:rsid w:val="00CD2706"/>
    <w:pPr>
      <w:ind w:left="720"/>
      <w:contextualSpacing/>
    </w:pPr>
  </w:style>
  <w:style w:type="character" w:styleId="Strong">
    <w:name w:val="Strong"/>
    <w:uiPriority w:val="22"/>
    <w:qFormat/>
    <w:rsid w:val="000A57FA"/>
    <w:rPr>
      <w:b/>
      <w:bCs/>
    </w:rPr>
  </w:style>
  <w:style w:type="paragraph" w:customStyle="1" w:styleId="ListParagraph1">
    <w:name w:val="List Paragraph1"/>
    <w:basedOn w:val="Normal"/>
    <w:uiPriority w:val="34"/>
    <w:qFormat/>
    <w:rsid w:val="00AD7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8548">
      <w:bodyDiv w:val="1"/>
      <w:marLeft w:val="0"/>
      <w:marRight w:val="0"/>
      <w:marTop w:val="0"/>
      <w:marBottom w:val="0"/>
      <w:divBdr>
        <w:top w:val="none" w:sz="0" w:space="0" w:color="auto"/>
        <w:left w:val="none" w:sz="0" w:space="0" w:color="auto"/>
        <w:bottom w:val="none" w:sz="0" w:space="0" w:color="auto"/>
        <w:right w:val="none" w:sz="0" w:space="0" w:color="auto"/>
      </w:divBdr>
    </w:div>
    <w:div w:id="1102803659">
      <w:bodyDiv w:val="1"/>
      <w:marLeft w:val="0"/>
      <w:marRight w:val="0"/>
      <w:marTop w:val="0"/>
      <w:marBottom w:val="0"/>
      <w:divBdr>
        <w:top w:val="none" w:sz="0" w:space="0" w:color="auto"/>
        <w:left w:val="none" w:sz="0" w:space="0" w:color="auto"/>
        <w:bottom w:val="none" w:sz="0" w:space="0" w:color="auto"/>
        <w:right w:val="none" w:sz="0" w:space="0" w:color="auto"/>
      </w:divBdr>
    </w:div>
    <w:div w:id="1433823426">
      <w:bodyDiv w:val="1"/>
      <w:marLeft w:val="0"/>
      <w:marRight w:val="0"/>
      <w:marTop w:val="0"/>
      <w:marBottom w:val="0"/>
      <w:divBdr>
        <w:top w:val="none" w:sz="0" w:space="0" w:color="auto"/>
        <w:left w:val="none" w:sz="0" w:space="0" w:color="auto"/>
        <w:bottom w:val="none" w:sz="0" w:space="0" w:color="auto"/>
        <w:right w:val="none" w:sz="0" w:space="0" w:color="auto"/>
      </w:divBdr>
    </w:div>
    <w:div w:id="1433935003">
      <w:bodyDiv w:val="1"/>
      <w:marLeft w:val="0"/>
      <w:marRight w:val="0"/>
      <w:marTop w:val="0"/>
      <w:marBottom w:val="0"/>
      <w:divBdr>
        <w:top w:val="none" w:sz="0" w:space="0" w:color="auto"/>
        <w:left w:val="none" w:sz="0" w:space="0" w:color="auto"/>
        <w:bottom w:val="none" w:sz="0" w:space="0" w:color="auto"/>
        <w:right w:val="none" w:sz="0" w:space="0" w:color="auto"/>
      </w:divBdr>
    </w:div>
    <w:div w:id="1559826088">
      <w:bodyDiv w:val="1"/>
      <w:marLeft w:val="0"/>
      <w:marRight w:val="0"/>
      <w:marTop w:val="0"/>
      <w:marBottom w:val="0"/>
      <w:divBdr>
        <w:top w:val="none" w:sz="0" w:space="0" w:color="auto"/>
        <w:left w:val="none" w:sz="0" w:space="0" w:color="auto"/>
        <w:bottom w:val="none" w:sz="0" w:space="0" w:color="auto"/>
        <w:right w:val="none" w:sz="0" w:space="0" w:color="auto"/>
      </w:divBdr>
    </w:div>
    <w:div w:id="1660961598">
      <w:bodyDiv w:val="1"/>
      <w:marLeft w:val="0"/>
      <w:marRight w:val="0"/>
      <w:marTop w:val="0"/>
      <w:marBottom w:val="0"/>
      <w:divBdr>
        <w:top w:val="none" w:sz="0" w:space="0" w:color="auto"/>
        <w:left w:val="none" w:sz="0" w:space="0" w:color="auto"/>
        <w:bottom w:val="none" w:sz="0" w:space="0" w:color="auto"/>
        <w:right w:val="none" w:sz="0" w:space="0" w:color="auto"/>
      </w:divBdr>
    </w:div>
    <w:div w:id="1669167855">
      <w:bodyDiv w:val="1"/>
      <w:marLeft w:val="0"/>
      <w:marRight w:val="0"/>
      <w:marTop w:val="0"/>
      <w:marBottom w:val="0"/>
      <w:divBdr>
        <w:top w:val="none" w:sz="0" w:space="0" w:color="auto"/>
        <w:left w:val="none" w:sz="0" w:space="0" w:color="auto"/>
        <w:bottom w:val="none" w:sz="0" w:space="0" w:color="auto"/>
        <w:right w:val="none" w:sz="0" w:space="0" w:color="auto"/>
      </w:divBdr>
    </w:div>
    <w:div w:id="1679622880">
      <w:bodyDiv w:val="1"/>
      <w:marLeft w:val="0"/>
      <w:marRight w:val="0"/>
      <w:marTop w:val="0"/>
      <w:marBottom w:val="0"/>
      <w:divBdr>
        <w:top w:val="none" w:sz="0" w:space="0" w:color="auto"/>
        <w:left w:val="none" w:sz="0" w:space="0" w:color="auto"/>
        <w:bottom w:val="none" w:sz="0" w:space="0" w:color="auto"/>
        <w:right w:val="none" w:sz="0" w:space="0" w:color="auto"/>
      </w:divBdr>
    </w:div>
    <w:div w:id="1744134687">
      <w:bodyDiv w:val="1"/>
      <w:marLeft w:val="0"/>
      <w:marRight w:val="0"/>
      <w:marTop w:val="0"/>
      <w:marBottom w:val="0"/>
      <w:divBdr>
        <w:top w:val="none" w:sz="0" w:space="0" w:color="auto"/>
        <w:left w:val="none" w:sz="0" w:space="0" w:color="auto"/>
        <w:bottom w:val="none" w:sz="0" w:space="0" w:color="auto"/>
        <w:right w:val="none" w:sz="0" w:space="0" w:color="auto"/>
      </w:divBdr>
    </w:div>
    <w:div w:id="21040628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alvias.net" TargetMode="External"/><Relationship Id="rId7" Type="http://schemas.openxmlformats.org/officeDocument/2006/relationships/hyperlink" Target="http://tnrs.iplantcollaborativ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5716</Characters>
  <Application>Microsoft Macintosh Word</Application>
  <DocSecurity>0</DocSecurity>
  <Lines>47</Lines>
  <Paragraphs>13</Paragraphs>
  <ScaleCrop>false</ScaleCrop>
  <HeadingPairs>
    <vt:vector size="6" baseType="variant">
      <vt:variant>
        <vt:lpstr>Titre</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BIEN data use cases</vt:lpstr>
      <vt:lpstr>Use case #1</vt:lpstr>
      <vt:lpstr>Summary or abstract:</vt:lpstr>
      <vt:lpstr/>
      <vt:lpstr/>
      <vt:lpstr/>
      <vt:lpstr>Summary or abstract:</vt:lpstr>
      <vt:lpstr>Summary or abstract:</vt:lpstr>
    </vt:vector>
  </TitlesOfParts>
  <Company>University of Arizona</Company>
  <LinksUpToDate>false</LinksUpToDate>
  <CharactersWithSpaces>6705</CharactersWithSpaces>
  <SharedDoc>false</SharedDoc>
  <HLinks>
    <vt:vector size="60" baseType="variant">
      <vt:variant>
        <vt:i4>3211351</vt:i4>
      </vt:variant>
      <vt:variant>
        <vt:i4>27</vt:i4>
      </vt:variant>
      <vt:variant>
        <vt:i4>0</vt:i4>
      </vt:variant>
      <vt:variant>
        <vt:i4>5</vt:i4>
      </vt:variant>
      <vt:variant>
        <vt:lpwstr>http://www.salvias.net/pages/taxonscrubber.html</vt:lpwstr>
      </vt:variant>
      <vt:variant>
        <vt:lpwstr/>
      </vt:variant>
      <vt:variant>
        <vt:i4>7340097</vt:i4>
      </vt:variant>
      <vt:variant>
        <vt:i4>24</vt:i4>
      </vt:variant>
      <vt:variant>
        <vt:i4>0</vt:i4>
      </vt:variant>
      <vt:variant>
        <vt:i4>5</vt:i4>
      </vt:variant>
      <vt:variant>
        <vt:lpwstr>http://www.ipni.org</vt:lpwstr>
      </vt:variant>
      <vt:variant>
        <vt:lpwstr/>
      </vt:variant>
      <vt:variant>
        <vt:i4>6946890</vt:i4>
      </vt:variant>
      <vt:variant>
        <vt:i4>21</vt:i4>
      </vt:variant>
      <vt:variant>
        <vt:i4>0</vt:i4>
      </vt:variant>
      <vt:variant>
        <vt:i4>5</vt:i4>
      </vt:variant>
      <vt:variant>
        <vt:lpwstr>http://www.tropicos.org</vt:lpwstr>
      </vt:variant>
      <vt:variant>
        <vt:lpwstr/>
      </vt:variant>
      <vt:variant>
        <vt:i4>6946890</vt:i4>
      </vt:variant>
      <vt:variant>
        <vt:i4>18</vt:i4>
      </vt:variant>
      <vt:variant>
        <vt:i4>0</vt:i4>
      </vt:variant>
      <vt:variant>
        <vt:i4>5</vt:i4>
      </vt:variant>
      <vt:variant>
        <vt:lpwstr>http://www.tropicos.org</vt:lpwstr>
      </vt:variant>
      <vt:variant>
        <vt:lpwstr/>
      </vt:variant>
      <vt:variant>
        <vt:i4>262171</vt:i4>
      </vt:variant>
      <vt:variant>
        <vt:i4>15</vt:i4>
      </vt:variant>
      <vt:variant>
        <vt:i4>0</vt:i4>
      </vt:variant>
      <vt:variant>
        <vt:i4>5</vt:i4>
      </vt:variant>
      <vt:variant>
        <vt:lpwstr>http://tnrs.iplantcollaborative.org/</vt:lpwstr>
      </vt:variant>
      <vt:variant>
        <vt:lpwstr/>
      </vt:variant>
      <vt:variant>
        <vt:i4>5242887</vt:i4>
      </vt:variant>
      <vt:variant>
        <vt:i4>12</vt:i4>
      </vt:variant>
      <vt:variant>
        <vt:i4>0</vt:i4>
      </vt:variant>
      <vt:variant>
        <vt:i4>5</vt:i4>
      </vt:variant>
      <vt:variant>
        <vt:lpwstr>http://plants.usda.gov/java/</vt:lpwstr>
      </vt:variant>
      <vt:variant>
        <vt:lpwstr/>
      </vt:variant>
      <vt:variant>
        <vt:i4>6946890</vt:i4>
      </vt:variant>
      <vt:variant>
        <vt:i4>9</vt:i4>
      </vt:variant>
      <vt:variant>
        <vt:i4>0</vt:i4>
      </vt:variant>
      <vt:variant>
        <vt:i4>5</vt:i4>
      </vt:variant>
      <vt:variant>
        <vt:lpwstr>http://www.tropicos.org</vt:lpwstr>
      </vt:variant>
      <vt:variant>
        <vt:lpwstr/>
      </vt:variant>
      <vt:variant>
        <vt:i4>7340097</vt:i4>
      </vt:variant>
      <vt:variant>
        <vt:i4>6</vt:i4>
      </vt:variant>
      <vt:variant>
        <vt:i4>0</vt:i4>
      </vt:variant>
      <vt:variant>
        <vt:i4>5</vt:i4>
      </vt:variant>
      <vt:variant>
        <vt:lpwstr>http://www.ipni.org</vt:lpwstr>
      </vt:variant>
      <vt:variant>
        <vt:lpwstr/>
      </vt:variant>
      <vt:variant>
        <vt:i4>3211351</vt:i4>
      </vt:variant>
      <vt:variant>
        <vt:i4>3</vt:i4>
      </vt:variant>
      <vt:variant>
        <vt:i4>0</vt:i4>
      </vt:variant>
      <vt:variant>
        <vt:i4>5</vt:i4>
      </vt:variant>
      <vt:variant>
        <vt:lpwstr>http://www.salvias.net/pages/taxonscrubber.html</vt:lpwstr>
      </vt:variant>
      <vt:variant>
        <vt:lpwstr/>
      </vt:variant>
      <vt:variant>
        <vt:i4>3407981</vt:i4>
      </vt:variant>
      <vt:variant>
        <vt:i4>0</vt:i4>
      </vt:variant>
      <vt:variant>
        <vt:i4>0</vt:i4>
      </vt:variant>
      <vt:variant>
        <vt:i4>5</vt:i4>
      </vt:variant>
      <vt:variant>
        <vt:lpwstr>http://www.salvias.net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Boyle</dc:creator>
  <cp:lastModifiedBy>Mark Schildhauer</cp:lastModifiedBy>
  <cp:revision>2</cp:revision>
  <dcterms:created xsi:type="dcterms:W3CDTF">2011-10-26T21:00:00Z</dcterms:created>
  <dcterms:modified xsi:type="dcterms:W3CDTF">2011-10-26T21:00:00Z</dcterms:modified>
</cp:coreProperties>
</file>