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0E" w:rsidRPr="00D866BE" w:rsidRDefault="00785302">
      <w:pPr>
        <w:rPr>
          <w:rFonts w:ascii="Arial" w:hAnsi="Arial" w:cs="Arial"/>
          <w:b/>
        </w:rPr>
      </w:pPr>
      <w:r w:rsidRPr="00D866BE">
        <w:rPr>
          <w:rFonts w:ascii="Arial" w:hAnsi="Arial" w:cs="Arial"/>
          <w:b/>
        </w:rPr>
        <w:t>FIA tables and columns to import to BIEN</w:t>
      </w:r>
    </w:p>
    <w:p w:rsidR="00785302" w:rsidRPr="00D866BE" w:rsidRDefault="00785302">
      <w:pPr>
        <w:rPr>
          <w:rFonts w:ascii="Arial" w:hAnsi="Arial" w:cs="Arial"/>
        </w:rPr>
      </w:pPr>
    </w:p>
    <w:p w:rsidR="00785302" w:rsidRPr="00D866BE" w:rsidRDefault="00785302">
      <w:pPr>
        <w:rPr>
          <w:rFonts w:ascii="Arial" w:hAnsi="Arial" w:cs="Arial"/>
        </w:rPr>
      </w:pPr>
      <w:r w:rsidRPr="00D866BE">
        <w:rPr>
          <w:rFonts w:ascii="Arial" w:hAnsi="Arial" w:cs="Arial"/>
        </w:rPr>
        <w:t xml:space="preserve">For initial construction of unique </w:t>
      </w:r>
      <w:proofErr w:type="spellStart"/>
      <w:r w:rsidRPr="00D866BE">
        <w:rPr>
          <w:rFonts w:ascii="Arial" w:hAnsi="Arial" w:cs="Arial"/>
        </w:rPr>
        <w:t>plotCode</w:t>
      </w:r>
      <w:proofErr w:type="spellEnd"/>
      <w:r w:rsidRPr="00D866BE">
        <w:rPr>
          <w:rFonts w:ascii="Arial" w:hAnsi="Arial" w:cs="Arial"/>
        </w:rPr>
        <w:t xml:space="preserve"> and </w:t>
      </w:r>
      <w:proofErr w:type="spellStart"/>
      <w:r w:rsidRPr="00D866BE">
        <w:rPr>
          <w:rFonts w:ascii="Arial" w:hAnsi="Arial" w:cs="Arial"/>
        </w:rPr>
        <w:t>plotCensusCode</w:t>
      </w:r>
      <w:proofErr w:type="spellEnd"/>
      <w:r w:rsidRPr="00D866BE">
        <w:rPr>
          <w:rFonts w:ascii="Arial" w:hAnsi="Arial" w:cs="Arial"/>
        </w:rPr>
        <w:t>, and subsequent pruning of plots, download the following four tables for each state.</w:t>
      </w:r>
    </w:p>
    <w:p w:rsidR="00785302" w:rsidRPr="00D866BE" w:rsidRDefault="00785302">
      <w:pPr>
        <w:rPr>
          <w:rFonts w:ascii="Arial" w:hAnsi="Arial" w:cs="Arial"/>
        </w:rPr>
      </w:pPr>
    </w:p>
    <w:p w:rsidR="00785302" w:rsidRPr="00D866BE" w:rsidRDefault="00785302">
      <w:pPr>
        <w:rPr>
          <w:rFonts w:ascii="Arial" w:hAnsi="Arial" w:cs="Arial"/>
        </w:rPr>
      </w:pPr>
      <w:r w:rsidRPr="00D866BE">
        <w:rPr>
          <w:rFonts w:ascii="Arial" w:hAnsi="Arial" w:cs="Arial"/>
        </w:rPr>
        <w:t>_COND</w:t>
      </w:r>
    </w:p>
    <w:p w:rsidR="00785302" w:rsidRPr="00D866BE" w:rsidRDefault="00785302">
      <w:pPr>
        <w:rPr>
          <w:rFonts w:ascii="Arial" w:hAnsi="Arial" w:cs="Arial"/>
        </w:rPr>
      </w:pPr>
      <w:r w:rsidRPr="00D866BE">
        <w:rPr>
          <w:rFonts w:ascii="Arial" w:hAnsi="Arial" w:cs="Arial"/>
        </w:rPr>
        <w:t>_PLOT</w:t>
      </w:r>
    </w:p>
    <w:p w:rsidR="00785302" w:rsidRPr="00D866BE" w:rsidRDefault="00785302">
      <w:pPr>
        <w:rPr>
          <w:rFonts w:ascii="Arial" w:hAnsi="Arial" w:cs="Arial"/>
        </w:rPr>
      </w:pPr>
      <w:r w:rsidRPr="00D866BE">
        <w:rPr>
          <w:rFonts w:ascii="Arial" w:hAnsi="Arial" w:cs="Arial"/>
        </w:rPr>
        <w:t>_SUBPLOT</w:t>
      </w:r>
    </w:p>
    <w:p w:rsidR="00785302" w:rsidRPr="00D866BE" w:rsidRDefault="00785302">
      <w:pPr>
        <w:rPr>
          <w:rFonts w:ascii="Arial" w:hAnsi="Arial" w:cs="Arial"/>
        </w:rPr>
      </w:pPr>
      <w:r w:rsidRPr="00D866BE">
        <w:rPr>
          <w:rFonts w:ascii="Arial" w:hAnsi="Arial" w:cs="Arial"/>
        </w:rPr>
        <w:t>_TREE</w:t>
      </w:r>
    </w:p>
    <w:p w:rsidR="00785302" w:rsidRPr="00D866BE" w:rsidRDefault="00785302">
      <w:pPr>
        <w:rPr>
          <w:rFonts w:ascii="Arial" w:hAnsi="Arial" w:cs="Arial"/>
        </w:rPr>
      </w:pPr>
    </w:p>
    <w:p w:rsidR="00785302" w:rsidRPr="00D866BE" w:rsidRDefault="00785302">
      <w:pPr>
        <w:rPr>
          <w:rFonts w:ascii="Arial" w:hAnsi="Arial" w:cs="Arial"/>
        </w:rPr>
      </w:pPr>
      <w:r w:rsidRPr="00D866BE">
        <w:rPr>
          <w:rFonts w:ascii="Arial" w:hAnsi="Arial" w:cs="Arial"/>
        </w:rPr>
        <w:t>After pruning is complete, import the following tables as well. They will be used to "decode" values in some column in the above tables:</w:t>
      </w:r>
    </w:p>
    <w:p w:rsidR="00785302" w:rsidRPr="00D866BE" w:rsidRDefault="00785302">
      <w:pPr>
        <w:rPr>
          <w:rFonts w:ascii="Arial" w:hAnsi="Arial" w:cs="Arial"/>
        </w:rPr>
      </w:pPr>
    </w:p>
    <w:p w:rsidR="00785302" w:rsidRPr="00D866BE" w:rsidRDefault="00785302" w:rsidP="00785302">
      <w:pPr>
        <w:ind w:left="720" w:hanging="720"/>
        <w:rPr>
          <w:rFonts w:ascii="Arial" w:hAnsi="Arial" w:cs="Arial"/>
        </w:rPr>
      </w:pPr>
      <w:r w:rsidRPr="00D866BE">
        <w:rPr>
          <w:rFonts w:ascii="Arial" w:hAnsi="Arial" w:cs="Arial"/>
        </w:rPr>
        <w:t>REF_SPECIES. Species codes and taxonomic details.  One table only. Use to decode TREE.SPCD and extract taxonomic information</w:t>
      </w:r>
    </w:p>
    <w:p w:rsidR="0090628C" w:rsidRPr="00D866BE" w:rsidRDefault="0090628C" w:rsidP="00785302">
      <w:pPr>
        <w:ind w:left="720" w:hanging="720"/>
        <w:rPr>
          <w:rFonts w:ascii="Arial" w:hAnsi="Arial" w:cs="Arial"/>
        </w:rPr>
      </w:pPr>
      <w:r w:rsidRPr="00D866BE">
        <w:rPr>
          <w:rFonts w:ascii="Arial" w:hAnsi="Arial" w:cs="Arial"/>
        </w:rPr>
        <w:t xml:space="preserve">REF_PLANT_DICTIONARY. </w:t>
      </w:r>
      <w:r w:rsidR="00EC3FE3" w:rsidRPr="00D866BE">
        <w:rPr>
          <w:rFonts w:ascii="Arial" w:hAnsi="Arial" w:cs="Arial"/>
        </w:rPr>
        <w:t xml:space="preserve">One table only. </w:t>
      </w:r>
      <w:r w:rsidRPr="00D866BE">
        <w:rPr>
          <w:rFonts w:ascii="Arial" w:hAnsi="Arial" w:cs="Arial"/>
        </w:rPr>
        <w:t>I'm not sure whether this is also needed, or should be used instead of REF_SPECIES. Have a look at the FKs then decide which would be easier to use for converting species codes in table TREE into scientific names.</w:t>
      </w:r>
    </w:p>
    <w:p w:rsidR="00D866BE" w:rsidRPr="00D866BE" w:rsidRDefault="00D866BE" w:rsidP="00785302">
      <w:pPr>
        <w:ind w:left="720" w:hanging="720"/>
        <w:rPr>
          <w:rFonts w:ascii="Arial" w:hAnsi="Arial" w:cs="Arial"/>
        </w:rPr>
      </w:pPr>
      <w:r w:rsidRPr="00D866BE">
        <w:rPr>
          <w:rFonts w:ascii="Arial" w:hAnsi="Arial" w:cs="Arial"/>
          <w:bCs/>
        </w:rPr>
        <w:t xml:space="preserve">REF_HABTYP_DESCRIPTION. </w:t>
      </w:r>
      <w:r w:rsidR="00EC3FE3">
        <w:rPr>
          <w:rFonts w:ascii="Arial" w:hAnsi="Arial" w:cs="Arial"/>
          <w:bCs/>
        </w:rPr>
        <w:t xml:space="preserve">Standard habitat names. </w:t>
      </w:r>
      <w:r w:rsidR="00EC3FE3" w:rsidRPr="00D866BE">
        <w:rPr>
          <w:rFonts w:ascii="Arial" w:hAnsi="Arial" w:cs="Arial"/>
        </w:rPr>
        <w:t xml:space="preserve">One table only. </w:t>
      </w:r>
      <w:r w:rsidRPr="00D866BE">
        <w:rPr>
          <w:rFonts w:ascii="Arial" w:hAnsi="Arial" w:cs="Arial"/>
          <w:bCs/>
        </w:rPr>
        <w:t>Use to extract a name of description of the habitat or forest type at the location of then plot.</w:t>
      </w:r>
    </w:p>
    <w:p w:rsidR="00785302" w:rsidRPr="00D866BE" w:rsidRDefault="00785302" w:rsidP="00785302">
      <w:pPr>
        <w:ind w:left="720" w:hanging="720"/>
        <w:rPr>
          <w:rFonts w:ascii="Arial" w:hAnsi="Arial" w:cs="Arial"/>
        </w:rPr>
      </w:pPr>
      <w:r w:rsidRPr="00D866BE">
        <w:rPr>
          <w:rFonts w:ascii="Arial" w:hAnsi="Arial" w:cs="Arial"/>
        </w:rPr>
        <w:t>_COUNTY. Full county names. Do</w:t>
      </w:r>
      <w:r w:rsidR="00E87B21" w:rsidRPr="00D866BE">
        <w:rPr>
          <w:rFonts w:ascii="Arial" w:hAnsi="Arial" w:cs="Arial"/>
        </w:rPr>
        <w:t>wnload for each state and compile to single table.</w:t>
      </w:r>
    </w:p>
    <w:p w:rsidR="00785302" w:rsidRPr="00D866BE" w:rsidRDefault="00785302" w:rsidP="00785302">
      <w:pPr>
        <w:ind w:left="720" w:hanging="720"/>
        <w:rPr>
          <w:rFonts w:ascii="Arial" w:hAnsi="Arial" w:cs="Arial"/>
        </w:rPr>
      </w:pPr>
    </w:p>
    <w:p w:rsidR="00785302" w:rsidRPr="00D866BE" w:rsidRDefault="00785302">
      <w:pPr>
        <w:rPr>
          <w:rFonts w:ascii="Arial" w:hAnsi="Arial" w:cs="Arial"/>
        </w:rPr>
      </w:pPr>
      <w:r w:rsidRPr="00D866BE">
        <w:rPr>
          <w:rFonts w:ascii="Arial" w:hAnsi="Arial" w:cs="Arial"/>
        </w:rPr>
        <w:t>Finally, import the following columns to BIEN:</w:t>
      </w:r>
    </w:p>
    <w:p w:rsidR="00785302" w:rsidRPr="00D866BE" w:rsidRDefault="00785302">
      <w:pPr>
        <w:rPr>
          <w:rFonts w:ascii="Arial" w:hAnsi="Arial" w:cs="Arial"/>
        </w:rPr>
      </w:pPr>
    </w:p>
    <w:p w:rsidR="00785302" w:rsidRPr="00D866BE" w:rsidRDefault="00785302" w:rsidP="00785302">
      <w:pPr>
        <w:ind w:left="720" w:hanging="720"/>
        <w:rPr>
          <w:rFonts w:ascii="Arial" w:hAnsi="Arial" w:cs="Arial"/>
        </w:rPr>
      </w:pPr>
      <w:proofErr w:type="spellStart"/>
      <w:r w:rsidRPr="00D866BE">
        <w:rPr>
          <w:rFonts w:ascii="Arial" w:hAnsi="Arial" w:cs="Arial"/>
        </w:rPr>
        <w:t>plotCode</w:t>
      </w:r>
      <w:proofErr w:type="spellEnd"/>
      <w:r w:rsidR="00EC3FE3">
        <w:rPr>
          <w:rFonts w:ascii="Arial" w:hAnsi="Arial" w:cs="Arial"/>
        </w:rPr>
        <w:t xml:space="preserve"> – unique identifier of a plot. Construct as per instructions for filtering.</w:t>
      </w:r>
    </w:p>
    <w:p w:rsidR="005C67DE" w:rsidRPr="00D866BE" w:rsidRDefault="005C67DE" w:rsidP="00785302">
      <w:pPr>
        <w:ind w:left="720" w:hanging="720"/>
        <w:rPr>
          <w:rFonts w:ascii="Arial" w:hAnsi="Arial" w:cs="Arial"/>
        </w:rPr>
      </w:pPr>
      <w:proofErr w:type="spellStart"/>
      <w:r w:rsidRPr="00D866BE">
        <w:rPr>
          <w:rFonts w:ascii="Arial" w:hAnsi="Arial" w:cs="Arial"/>
        </w:rPr>
        <w:t>plotCensusCode</w:t>
      </w:r>
      <w:proofErr w:type="spellEnd"/>
      <w:r w:rsidRPr="00D866BE">
        <w:rPr>
          <w:rFonts w:ascii="Arial" w:hAnsi="Arial" w:cs="Arial"/>
        </w:rPr>
        <w:t xml:space="preserve"> – </w:t>
      </w:r>
      <w:r w:rsidR="00EC3FE3">
        <w:rPr>
          <w:rFonts w:ascii="Arial" w:hAnsi="Arial" w:cs="Arial"/>
        </w:rPr>
        <w:t>unique identifier</w:t>
      </w:r>
      <w:r w:rsidR="00EC3FE3">
        <w:rPr>
          <w:rFonts w:ascii="Arial" w:hAnsi="Arial" w:cs="Arial"/>
        </w:rPr>
        <w:t xml:space="preserve"> of a particular census of a plot. </w:t>
      </w:r>
      <w:r w:rsidR="00EC3FE3">
        <w:rPr>
          <w:rFonts w:ascii="Arial" w:hAnsi="Arial" w:cs="Arial"/>
        </w:rPr>
        <w:t>Construct as per instructions for filtering.</w:t>
      </w:r>
      <w:r w:rsidR="00EC3FE3">
        <w:rPr>
          <w:rFonts w:ascii="Arial" w:hAnsi="Arial" w:cs="Arial"/>
        </w:rPr>
        <w:t xml:space="preserve"> </w:t>
      </w:r>
      <w:bookmarkStart w:id="0" w:name="_GoBack"/>
      <w:bookmarkEnd w:id="0"/>
      <w:r w:rsidR="00EC3FE3">
        <w:rPr>
          <w:rFonts w:ascii="Arial" w:hAnsi="Arial" w:cs="Arial"/>
        </w:rPr>
        <w:t>We only use the latest census for each plot in BIEN</w:t>
      </w:r>
      <w:r w:rsidR="00EC3FE3">
        <w:rPr>
          <w:rFonts w:ascii="Arial" w:hAnsi="Arial" w:cs="Arial"/>
        </w:rPr>
        <w:t>. Construct as per instructions for filtering.</w:t>
      </w:r>
      <w:r w:rsidR="00EC3FE3">
        <w:rPr>
          <w:rFonts w:ascii="Arial" w:hAnsi="Arial" w:cs="Arial"/>
        </w:rPr>
        <w:t xml:space="preserve"> </w:t>
      </w:r>
      <w:r w:rsidRPr="00D866BE">
        <w:rPr>
          <w:rFonts w:ascii="Arial" w:hAnsi="Arial" w:cs="Arial"/>
        </w:rPr>
        <w:t>if necessary, we can parse the original codes for state, county, plot and inventory year (if for some reason we need to join back to original data)</w:t>
      </w:r>
    </w:p>
    <w:p w:rsidR="00785302" w:rsidRPr="00D866BE" w:rsidRDefault="00785302" w:rsidP="00E87B21">
      <w:pPr>
        <w:ind w:left="720" w:hanging="720"/>
        <w:rPr>
          <w:rFonts w:ascii="Arial" w:hAnsi="Arial" w:cs="Arial"/>
        </w:rPr>
      </w:pPr>
      <w:r w:rsidRPr="00D866BE">
        <w:rPr>
          <w:rFonts w:ascii="Arial" w:hAnsi="Arial" w:cs="Arial"/>
        </w:rPr>
        <w:t xml:space="preserve">PLOT.STATECD - </w:t>
      </w:r>
      <w:r w:rsidR="00E87B21" w:rsidRPr="00D866BE">
        <w:rPr>
          <w:rFonts w:ascii="Arial" w:hAnsi="Arial" w:cs="Arial"/>
        </w:rPr>
        <w:t>These are FIPS codes. O</w:t>
      </w:r>
      <w:r w:rsidRPr="00D866BE">
        <w:rPr>
          <w:rFonts w:ascii="Arial" w:hAnsi="Arial" w:cs="Arial"/>
        </w:rPr>
        <w:t>ur GNRS scripts should be able to convert these to full state names</w:t>
      </w:r>
    </w:p>
    <w:p w:rsidR="00785302" w:rsidRPr="00D866BE" w:rsidRDefault="00785302" w:rsidP="00E87B21">
      <w:pPr>
        <w:ind w:left="720" w:hanging="720"/>
        <w:rPr>
          <w:rFonts w:ascii="Arial" w:hAnsi="Arial" w:cs="Arial"/>
        </w:rPr>
      </w:pPr>
      <w:r w:rsidRPr="00D866BE">
        <w:rPr>
          <w:rFonts w:ascii="Arial" w:hAnsi="Arial" w:cs="Arial"/>
        </w:rPr>
        <w:t>county – converted from PLOT.COUNTYCD</w:t>
      </w:r>
      <w:r w:rsidR="00E87B21" w:rsidRPr="00D866BE">
        <w:rPr>
          <w:rFonts w:ascii="Arial" w:hAnsi="Arial" w:cs="Arial"/>
        </w:rPr>
        <w:t xml:space="preserve"> by linking to COUNTY.</w:t>
      </w:r>
    </w:p>
    <w:p w:rsidR="00785302" w:rsidRPr="00D866BE" w:rsidRDefault="00785302" w:rsidP="00E87B21">
      <w:pPr>
        <w:pStyle w:val="Default"/>
        <w:ind w:left="720" w:hanging="720"/>
        <w:rPr>
          <w:rFonts w:ascii="Arial" w:hAnsi="Arial" w:cs="Arial"/>
        </w:rPr>
      </w:pPr>
      <w:r w:rsidRPr="00D866BE">
        <w:rPr>
          <w:rFonts w:ascii="Arial" w:hAnsi="Arial" w:cs="Arial"/>
        </w:rPr>
        <w:t xml:space="preserve">PLOT.MEASYEAR – use to construct </w:t>
      </w:r>
      <w:proofErr w:type="spellStart"/>
      <w:r w:rsidRPr="00D866BE">
        <w:rPr>
          <w:rFonts w:ascii="Arial" w:hAnsi="Arial" w:cs="Arial"/>
        </w:rPr>
        <w:t>dataCollected</w:t>
      </w:r>
      <w:proofErr w:type="spellEnd"/>
    </w:p>
    <w:p w:rsidR="00785302" w:rsidRPr="00D866BE" w:rsidRDefault="00785302" w:rsidP="00E87B21">
      <w:pPr>
        <w:pStyle w:val="Default"/>
        <w:ind w:left="720" w:hanging="720"/>
        <w:rPr>
          <w:rFonts w:ascii="Arial" w:hAnsi="Arial" w:cs="Arial"/>
        </w:rPr>
      </w:pPr>
      <w:r w:rsidRPr="00D866BE">
        <w:rPr>
          <w:rFonts w:ascii="Arial" w:hAnsi="Arial" w:cs="Arial"/>
        </w:rPr>
        <w:t xml:space="preserve">PLOT.MEASMON – use to construct </w:t>
      </w:r>
      <w:proofErr w:type="spellStart"/>
      <w:r w:rsidRPr="00D866BE">
        <w:rPr>
          <w:rFonts w:ascii="Arial" w:hAnsi="Arial" w:cs="Arial"/>
        </w:rPr>
        <w:t>dataCollected</w:t>
      </w:r>
      <w:proofErr w:type="spellEnd"/>
    </w:p>
    <w:p w:rsidR="00785302" w:rsidRPr="00D866BE" w:rsidRDefault="00785302" w:rsidP="00E87B21">
      <w:pPr>
        <w:pStyle w:val="Default"/>
        <w:ind w:left="720" w:hanging="720"/>
        <w:rPr>
          <w:rFonts w:ascii="Arial" w:hAnsi="Arial" w:cs="Arial"/>
        </w:rPr>
      </w:pPr>
      <w:r w:rsidRPr="00D866BE">
        <w:rPr>
          <w:rFonts w:ascii="Arial" w:hAnsi="Arial" w:cs="Arial"/>
        </w:rPr>
        <w:t xml:space="preserve">PLOT.MEASDAY – use to construct </w:t>
      </w:r>
      <w:proofErr w:type="spellStart"/>
      <w:r w:rsidRPr="00D866BE">
        <w:rPr>
          <w:rFonts w:ascii="Arial" w:hAnsi="Arial" w:cs="Arial"/>
        </w:rPr>
        <w:t>dataCollected</w:t>
      </w:r>
      <w:proofErr w:type="spellEnd"/>
    </w:p>
    <w:p w:rsidR="00785302" w:rsidRPr="00D866BE" w:rsidRDefault="005C67DE" w:rsidP="00E87B21">
      <w:pPr>
        <w:pStyle w:val="Default"/>
        <w:ind w:left="720" w:hanging="720"/>
        <w:rPr>
          <w:rFonts w:ascii="Arial" w:hAnsi="Arial" w:cs="Arial"/>
        </w:rPr>
      </w:pPr>
      <w:r w:rsidRPr="00D866BE">
        <w:rPr>
          <w:rFonts w:ascii="Arial" w:hAnsi="Arial" w:cs="Arial"/>
        </w:rPr>
        <w:t>PLOT.LAT</w:t>
      </w:r>
    </w:p>
    <w:p w:rsidR="005C67DE" w:rsidRPr="00D866BE" w:rsidRDefault="005C67DE" w:rsidP="00E87B21">
      <w:pPr>
        <w:pStyle w:val="Default"/>
        <w:ind w:left="720" w:hanging="720"/>
        <w:rPr>
          <w:rFonts w:ascii="Arial" w:hAnsi="Arial" w:cs="Arial"/>
        </w:rPr>
      </w:pPr>
      <w:r w:rsidRPr="00D866BE">
        <w:rPr>
          <w:rFonts w:ascii="Arial" w:hAnsi="Arial" w:cs="Arial"/>
        </w:rPr>
        <w:t>PLOT.LONG</w:t>
      </w:r>
    </w:p>
    <w:p w:rsidR="005C67DE" w:rsidRPr="00D866BE" w:rsidRDefault="005C67DE" w:rsidP="00E87B21">
      <w:pPr>
        <w:pStyle w:val="Default"/>
        <w:ind w:left="720" w:hanging="720"/>
        <w:rPr>
          <w:rFonts w:ascii="Arial" w:hAnsi="Arial" w:cs="Arial"/>
        </w:rPr>
      </w:pPr>
      <w:r w:rsidRPr="00D866BE">
        <w:rPr>
          <w:rFonts w:ascii="Arial" w:hAnsi="Arial" w:cs="Arial"/>
        </w:rPr>
        <w:t>PLOT.ELEV</w:t>
      </w:r>
    </w:p>
    <w:p w:rsidR="005C67DE" w:rsidRPr="00D866BE" w:rsidRDefault="005C67DE" w:rsidP="00E87B21">
      <w:pPr>
        <w:pStyle w:val="Default"/>
        <w:ind w:left="720" w:hanging="720"/>
        <w:rPr>
          <w:rFonts w:ascii="Arial" w:hAnsi="Arial" w:cs="Arial"/>
        </w:rPr>
      </w:pPr>
      <w:r w:rsidRPr="00D866BE">
        <w:rPr>
          <w:rFonts w:ascii="Arial" w:hAnsi="Arial" w:cs="Arial"/>
        </w:rPr>
        <w:t>COND.SLOPE</w:t>
      </w:r>
    </w:p>
    <w:p w:rsidR="005C67DE" w:rsidRPr="00D866BE" w:rsidRDefault="005C67DE" w:rsidP="00E87B21">
      <w:pPr>
        <w:pStyle w:val="Default"/>
        <w:ind w:left="720" w:hanging="720"/>
        <w:rPr>
          <w:rFonts w:ascii="Arial" w:hAnsi="Arial" w:cs="Arial"/>
        </w:rPr>
      </w:pPr>
      <w:r w:rsidRPr="00D866BE">
        <w:rPr>
          <w:rFonts w:ascii="Arial" w:hAnsi="Arial" w:cs="Arial"/>
        </w:rPr>
        <w:t>COND.ASPECT</w:t>
      </w:r>
    </w:p>
    <w:p w:rsidR="005C67DE" w:rsidRPr="00D866BE" w:rsidRDefault="00EC3FE3" w:rsidP="00E87B21">
      <w:pPr>
        <w:pStyle w:val="Default"/>
        <w:ind w:left="720" w:hanging="720"/>
        <w:rPr>
          <w:rFonts w:ascii="Arial" w:hAnsi="Arial" w:cs="Arial"/>
        </w:rPr>
      </w:pPr>
      <w:r>
        <w:rPr>
          <w:rFonts w:ascii="Arial" w:hAnsi="Arial" w:cs="Arial"/>
        </w:rPr>
        <w:t>TREE</w:t>
      </w:r>
      <w:r w:rsidR="005C67DE" w:rsidRPr="00D866BE">
        <w:rPr>
          <w:rFonts w:ascii="Arial" w:hAnsi="Arial" w:cs="Arial"/>
        </w:rPr>
        <w:t>.SUBP</w:t>
      </w:r>
    </w:p>
    <w:p w:rsidR="005C67DE" w:rsidRPr="00D866BE" w:rsidRDefault="005C67DE" w:rsidP="00E87B21">
      <w:pPr>
        <w:pStyle w:val="Default"/>
        <w:ind w:left="720" w:hanging="720"/>
        <w:rPr>
          <w:rFonts w:ascii="Arial" w:hAnsi="Arial" w:cs="Arial"/>
        </w:rPr>
      </w:pPr>
      <w:r w:rsidRPr="00D866BE">
        <w:rPr>
          <w:rFonts w:ascii="Arial" w:hAnsi="Arial" w:cs="Arial"/>
        </w:rPr>
        <w:t>TREE.CN</w:t>
      </w:r>
      <w:r w:rsidR="0090628C" w:rsidRPr="00D866BE">
        <w:rPr>
          <w:rFonts w:ascii="Arial" w:hAnsi="Arial" w:cs="Arial"/>
        </w:rPr>
        <w:t xml:space="preserve"> – treat this as the ID for the stem. </w:t>
      </w:r>
    </w:p>
    <w:p w:rsidR="005C67DE" w:rsidRPr="00D866BE" w:rsidRDefault="005C67DE" w:rsidP="00E87B21">
      <w:pPr>
        <w:pStyle w:val="Default"/>
        <w:ind w:left="720" w:hanging="720"/>
        <w:rPr>
          <w:rFonts w:ascii="Arial" w:hAnsi="Arial" w:cs="Arial"/>
        </w:rPr>
      </w:pPr>
      <w:r w:rsidRPr="00D866BE">
        <w:rPr>
          <w:rFonts w:ascii="Arial" w:hAnsi="Arial" w:cs="Arial"/>
        </w:rPr>
        <w:lastRenderedPageBreak/>
        <w:t>TREE.TREE</w:t>
      </w:r>
      <w:r w:rsidR="0090628C" w:rsidRPr="00D866BE">
        <w:rPr>
          <w:rFonts w:ascii="Arial" w:hAnsi="Arial" w:cs="Arial"/>
        </w:rPr>
        <w:t xml:space="preserve"> – Not sure if we need this. Please check to see if this is the ID for an individual tree, and CN is the ID for a stem.</w:t>
      </w:r>
    </w:p>
    <w:p w:rsidR="005C67DE" w:rsidRPr="00D866BE" w:rsidRDefault="00EC3FE3" w:rsidP="00E87B21">
      <w:pPr>
        <w:pStyle w:val="Default"/>
        <w:ind w:left="720" w:hanging="720"/>
        <w:rPr>
          <w:rFonts w:ascii="Arial" w:hAnsi="Arial" w:cs="Arial"/>
        </w:rPr>
      </w:pPr>
      <w:r w:rsidRPr="00D866BE">
        <w:rPr>
          <w:rFonts w:ascii="Arial" w:hAnsi="Arial" w:cs="Arial"/>
        </w:rPr>
        <w:t>TREE.</w:t>
      </w:r>
      <w:r w:rsidR="005C67DE" w:rsidRPr="00D866BE">
        <w:rPr>
          <w:rFonts w:ascii="Arial" w:hAnsi="Arial" w:cs="Arial"/>
        </w:rPr>
        <w:t>SPCD –</w:t>
      </w:r>
      <w:r w:rsidR="00D866BE" w:rsidRPr="00D866BE">
        <w:rPr>
          <w:rFonts w:ascii="Arial" w:hAnsi="Arial" w:cs="Arial"/>
        </w:rPr>
        <w:t xml:space="preserve"> Species code. J</w:t>
      </w:r>
      <w:r w:rsidR="005C67DE" w:rsidRPr="00D866BE">
        <w:rPr>
          <w:rFonts w:ascii="Arial" w:hAnsi="Arial" w:cs="Arial"/>
        </w:rPr>
        <w:t>oin to table REF_SPECIES to extract actual species name</w:t>
      </w:r>
    </w:p>
    <w:p w:rsidR="00E87B21" w:rsidRPr="00D866BE" w:rsidRDefault="00EC3FE3" w:rsidP="00E87B21">
      <w:pPr>
        <w:pStyle w:val="Default"/>
        <w:ind w:left="720" w:hanging="720"/>
        <w:rPr>
          <w:rFonts w:ascii="Arial" w:hAnsi="Arial" w:cs="Arial"/>
        </w:rPr>
      </w:pPr>
      <w:r w:rsidRPr="00D866BE">
        <w:rPr>
          <w:rFonts w:ascii="Arial" w:hAnsi="Arial" w:cs="Arial"/>
        </w:rPr>
        <w:t>TREE.</w:t>
      </w:r>
      <w:r w:rsidR="00E87B21" w:rsidRPr="00D866BE">
        <w:rPr>
          <w:rFonts w:ascii="Arial" w:hAnsi="Arial" w:cs="Arial"/>
        </w:rPr>
        <w:t>DIA – dbh in inches (convert to cm) IF DIAHTCD=1. Otherwise, measured at ground level (see DIAHTCD).</w:t>
      </w:r>
    </w:p>
    <w:p w:rsidR="00E87B21" w:rsidRPr="00D866BE" w:rsidRDefault="00EC3FE3" w:rsidP="00D866BE">
      <w:pPr>
        <w:pStyle w:val="Default"/>
        <w:ind w:left="720" w:hanging="720"/>
        <w:rPr>
          <w:rFonts w:ascii="Arial" w:hAnsi="Arial" w:cs="Arial"/>
        </w:rPr>
      </w:pPr>
      <w:r w:rsidRPr="00D866BE">
        <w:rPr>
          <w:rFonts w:ascii="Arial" w:hAnsi="Arial" w:cs="Arial"/>
        </w:rPr>
        <w:t>TREE.</w:t>
      </w:r>
      <w:r w:rsidR="00E87B21" w:rsidRPr="00D866BE">
        <w:rPr>
          <w:rFonts w:ascii="Arial" w:hAnsi="Arial" w:cs="Arial"/>
        </w:rPr>
        <w:t>DIAHTCD – Important. DIAHTCD=1: DIA measured at breast height (=dbh); DIAHTCD=1: DIA measured at root crown (basically, near ground). We should discuss where to put these measurements.</w:t>
      </w:r>
    </w:p>
    <w:p w:rsidR="00E87B21" w:rsidRPr="00D866BE" w:rsidRDefault="00EC3FE3" w:rsidP="00D866BE">
      <w:pPr>
        <w:pStyle w:val="Default"/>
        <w:ind w:left="720" w:hanging="720"/>
        <w:rPr>
          <w:rFonts w:ascii="Arial" w:hAnsi="Arial" w:cs="Arial"/>
        </w:rPr>
      </w:pPr>
      <w:r w:rsidRPr="00D866BE">
        <w:rPr>
          <w:rFonts w:ascii="Arial" w:hAnsi="Arial" w:cs="Arial"/>
        </w:rPr>
        <w:t>TREE.</w:t>
      </w:r>
      <w:r w:rsidR="00E87B21" w:rsidRPr="00D866BE">
        <w:rPr>
          <w:rFonts w:ascii="Arial" w:hAnsi="Arial" w:cs="Arial"/>
        </w:rPr>
        <w:t>HT – height in ft. Convert to m.</w:t>
      </w:r>
    </w:p>
    <w:p w:rsidR="005C67DE" w:rsidRPr="00D866BE" w:rsidRDefault="00D866BE" w:rsidP="00D866BE">
      <w:pPr>
        <w:pStyle w:val="Default"/>
        <w:ind w:left="720" w:hanging="720"/>
        <w:rPr>
          <w:rFonts w:ascii="Arial" w:hAnsi="Arial" w:cs="Arial"/>
        </w:rPr>
      </w:pPr>
      <w:r w:rsidRPr="00D866BE">
        <w:rPr>
          <w:rFonts w:ascii="Arial" w:hAnsi="Arial" w:cs="Arial"/>
        </w:rPr>
        <w:t>REF_HABTYP_DESCRIPTION.COMMON_NAME. This is the common name of the habitat (vegetation type) where the plot is located. Treat this as the habitat description for the locality. Link to plot by joining to COND. HABTYPCD1.</w:t>
      </w:r>
    </w:p>
    <w:p w:rsidR="00D866BE" w:rsidRPr="00D866BE" w:rsidRDefault="00D866BE" w:rsidP="00D866BE">
      <w:pPr>
        <w:pStyle w:val="Default"/>
        <w:ind w:left="720" w:hanging="720"/>
        <w:rPr>
          <w:rFonts w:ascii="Arial" w:hAnsi="Arial" w:cs="Arial"/>
        </w:rPr>
      </w:pPr>
    </w:p>
    <w:p w:rsidR="00785302" w:rsidRPr="00D866BE" w:rsidRDefault="00785302" w:rsidP="00D866BE">
      <w:pPr>
        <w:pStyle w:val="Default"/>
        <w:ind w:left="720" w:hanging="720"/>
        <w:rPr>
          <w:rFonts w:ascii="Arial" w:hAnsi="Arial" w:cs="Arial"/>
        </w:rPr>
      </w:pPr>
      <w:r w:rsidRPr="00D866BE">
        <w:rPr>
          <w:rFonts w:ascii="Arial" w:hAnsi="Arial" w:cs="Arial"/>
        </w:rPr>
        <w:tab/>
      </w:r>
    </w:p>
    <w:p w:rsidR="00785302" w:rsidRPr="00D866BE" w:rsidRDefault="00785302" w:rsidP="00D866BE">
      <w:pPr>
        <w:ind w:left="720" w:hanging="720"/>
        <w:rPr>
          <w:rFonts w:ascii="Arial" w:hAnsi="Arial" w:cs="Arial"/>
        </w:rPr>
      </w:pPr>
    </w:p>
    <w:sectPr w:rsidR="00785302" w:rsidRPr="00D866BE"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02"/>
    <w:rsid w:val="00186B36"/>
    <w:rsid w:val="00186D64"/>
    <w:rsid w:val="003055C4"/>
    <w:rsid w:val="005C67DE"/>
    <w:rsid w:val="00785302"/>
    <w:rsid w:val="0090628C"/>
    <w:rsid w:val="009C79EB"/>
    <w:rsid w:val="00A80D57"/>
    <w:rsid w:val="00BE4C0E"/>
    <w:rsid w:val="00D866BE"/>
    <w:rsid w:val="00E87B21"/>
    <w:rsid w:val="00EC3FE3"/>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7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customStyle="1" w:styleId="Default">
    <w:name w:val="Default"/>
    <w:rsid w:val="00785302"/>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C67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customStyle="1" w:styleId="Default">
    <w:name w:val="Default"/>
    <w:rsid w:val="00785302"/>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C6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395</Words>
  <Characters>2258</Characters>
  <Application>Microsoft Macintosh Word</Application>
  <DocSecurity>0</DocSecurity>
  <Lines>18</Lines>
  <Paragraphs>5</Paragraphs>
  <ScaleCrop>false</ScaleCrop>
  <Company>University of Arizona</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cp:revision>
  <dcterms:created xsi:type="dcterms:W3CDTF">2013-02-08T18:20:00Z</dcterms:created>
  <dcterms:modified xsi:type="dcterms:W3CDTF">2013-02-08T19:17:00Z</dcterms:modified>
</cp:coreProperties>
</file>